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3B" w:rsidRDefault="0084373B">
      <w:pPr>
        <w:widowControl w:val="0"/>
        <w:autoSpaceDE w:val="0"/>
        <w:autoSpaceDN w:val="0"/>
        <w:adjustRightInd w:val="0"/>
        <w:spacing w:after="0" w:line="240" w:lineRule="auto"/>
        <w:jc w:val="both"/>
        <w:outlineLvl w:val="0"/>
        <w:rPr>
          <w:rFonts w:ascii="Calibri" w:hAnsi="Calibri" w:cs="Calibri"/>
        </w:rPr>
      </w:pPr>
    </w:p>
    <w:p w:rsidR="0084373B" w:rsidRDefault="0084373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84373B" w:rsidRDefault="0084373B">
      <w:pPr>
        <w:widowControl w:val="0"/>
        <w:autoSpaceDE w:val="0"/>
        <w:autoSpaceDN w:val="0"/>
        <w:adjustRightInd w:val="0"/>
        <w:spacing w:after="0" w:line="240" w:lineRule="auto"/>
        <w:jc w:val="center"/>
        <w:rPr>
          <w:rFonts w:ascii="Calibri" w:hAnsi="Calibri" w:cs="Calibri"/>
          <w:b/>
          <w:bCs/>
        </w:rPr>
      </w:pPr>
    </w:p>
    <w:p w:rsidR="0084373B" w:rsidRDefault="008437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4373B" w:rsidRDefault="008437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января 2012 г. N 36</w:t>
      </w:r>
    </w:p>
    <w:p w:rsidR="0084373B" w:rsidRDefault="0084373B">
      <w:pPr>
        <w:widowControl w:val="0"/>
        <w:autoSpaceDE w:val="0"/>
        <w:autoSpaceDN w:val="0"/>
        <w:adjustRightInd w:val="0"/>
        <w:spacing w:after="0" w:line="240" w:lineRule="auto"/>
        <w:jc w:val="center"/>
        <w:rPr>
          <w:rFonts w:ascii="Calibri" w:hAnsi="Calibri" w:cs="Calibri"/>
          <w:b/>
          <w:bCs/>
        </w:rPr>
      </w:pPr>
    </w:p>
    <w:p w:rsidR="0084373B" w:rsidRDefault="008437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84373B" w:rsidRDefault="008437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И ВЕДЕНИЯ ФЕДЕРАЛЬНОЙ ИНФОРМАЦИОННОЙ</w:t>
      </w:r>
    </w:p>
    <w:p w:rsidR="0084373B" w:rsidRDefault="008437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СИСТЕМЫ ОБЕСПЕЧЕНИЯ ПРОВЕДЕНИЯ ЕДИНОГО ГОСУДАРСТВЕННОГО</w:t>
      </w:r>
    </w:p>
    <w:p w:rsidR="0084373B" w:rsidRDefault="008437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ЭКЗАМЕНА И ПРИЕМА ГРАЖДАН В ОБРАЗОВАТЕЛЬНЫЕ УЧРЕЖДЕНИЯ</w:t>
      </w:r>
    </w:p>
    <w:p w:rsidR="0084373B" w:rsidRDefault="008437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ПРОФЕССИОНАЛЬНОГО ОБРАЗОВАНИЯ И ОБРАЗОВАТЕЛЬНЫЕ</w:t>
      </w:r>
    </w:p>
    <w:p w:rsidR="0084373B" w:rsidRDefault="008437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ВЫСШЕГО ПРОФЕССИОНАЛЬНОГО ОБРАЗОВАНИЯ</w:t>
      </w:r>
    </w:p>
    <w:p w:rsidR="0084373B" w:rsidRDefault="008437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РЕГИОНАЛЬНЫХ ИНФОРМАЦИОННЫХ СИСТЕМ ОБЕСПЕЧЕНИЯ</w:t>
      </w:r>
    </w:p>
    <w:p w:rsidR="0084373B" w:rsidRDefault="008437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ЕДИНОГО ГОСУДАРСТВЕННОГО ЭКЗАМЕНА</w:t>
      </w:r>
    </w:p>
    <w:p w:rsidR="0084373B" w:rsidRDefault="0084373B">
      <w:pPr>
        <w:widowControl w:val="0"/>
        <w:autoSpaceDE w:val="0"/>
        <w:autoSpaceDN w:val="0"/>
        <w:adjustRightInd w:val="0"/>
        <w:spacing w:after="0" w:line="240" w:lineRule="auto"/>
        <w:ind w:firstLine="540"/>
        <w:jc w:val="both"/>
        <w:rPr>
          <w:rFonts w:ascii="Calibri" w:hAnsi="Calibri" w:cs="Calibri"/>
        </w:rPr>
      </w:pP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5.1 статьи 15</w:t>
        </w:r>
      </w:hyperlink>
      <w:r>
        <w:rPr>
          <w:rFonts w:ascii="Calibri" w:hAnsi="Calibri" w:cs="Calibri"/>
        </w:rPr>
        <w:t xml:space="preserve"> Закона Российской Федерации "Об образовании" Правительство Российской Федерации постановляет:</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31" w:history="1">
        <w:r>
          <w:rPr>
            <w:rFonts w:ascii="Calibri" w:hAnsi="Calibri" w:cs="Calibri"/>
            <w:color w:val="0000FF"/>
          </w:rPr>
          <w:t>Правила</w:t>
        </w:r>
      </w:hyperlink>
      <w:r>
        <w:rPr>
          <w:rFonts w:ascii="Calibri" w:hAnsi="Calibri" w:cs="Calibri"/>
        </w:rPr>
        <w:t xml:space="preserve">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
    <w:p w:rsidR="0084373B" w:rsidRDefault="0084373B">
      <w:pPr>
        <w:widowControl w:val="0"/>
        <w:autoSpaceDE w:val="0"/>
        <w:autoSpaceDN w:val="0"/>
        <w:adjustRightInd w:val="0"/>
        <w:spacing w:after="0" w:line="240" w:lineRule="auto"/>
        <w:ind w:firstLine="540"/>
        <w:jc w:val="both"/>
        <w:rPr>
          <w:rFonts w:ascii="Calibri" w:hAnsi="Calibri" w:cs="Calibri"/>
        </w:rPr>
      </w:pPr>
    </w:p>
    <w:p w:rsidR="0084373B" w:rsidRDefault="0084373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4373B" w:rsidRDefault="0084373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373B" w:rsidRDefault="0084373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4373B" w:rsidRDefault="0084373B">
      <w:pPr>
        <w:widowControl w:val="0"/>
        <w:autoSpaceDE w:val="0"/>
        <w:autoSpaceDN w:val="0"/>
        <w:adjustRightInd w:val="0"/>
        <w:spacing w:after="0" w:line="240" w:lineRule="auto"/>
        <w:ind w:firstLine="540"/>
        <w:jc w:val="both"/>
        <w:rPr>
          <w:rFonts w:ascii="Calibri" w:hAnsi="Calibri" w:cs="Calibri"/>
        </w:rPr>
      </w:pPr>
    </w:p>
    <w:p w:rsidR="0084373B" w:rsidRDefault="0084373B">
      <w:pPr>
        <w:widowControl w:val="0"/>
        <w:autoSpaceDE w:val="0"/>
        <w:autoSpaceDN w:val="0"/>
        <w:adjustRightInd w:val="0"/>
        <w:spacing w:after="0" w:line="240" w:lineRule="auto"/>
        <w:ind w:firstLine="540"/>
        <w:jc w:val="both"/>
        <w:rPr>
          <w:rFonts w:ascii="Calibri" w:hAnsi="Calibri" w:cs="Calibri"/>
        </w:rPr>
      </w:pPr>
    </w:p>
    <w:p w:rsidR="0084373B" w:rsidRDefault="0084373B">
      <w:pPr>
        <w:widowControl w:val="0"/>
        <w:autoSpaceDE w:val="0"/>
        <w:autoSpaceDN w:val="0"/>
        <w:adjustRightInd w:val="0"/>
        <w:spacing w:after="0" w:line="240" w:lineRule="auto"/>
        <w:ind w:firstLine="540"/>
        <w:jc w:val="both"/>
        <w:rPr>
          <w:rFonts w:ascii="Calibri" w:hAnsi="Calibri" w:cs="Calibri"/>
        </w:rPr>
      </w:pPr>
    </w:p>
    <w:p w:rsidR="0084373B" w:rsidRDefault="0084373B">
      <w:pPr>
        <w:widowControl w:val="0"/>
        <w:autoSpaceDE w:val="0"/>
        <w:autoSpaceDN w:val="0"/>
        <w:adjustRightInd w:val="0"/>
        <w:spacing w:after="0" w:line="240" w:lineRule="auto"/>
        <w:ind w:firstLine="540"/>
        <w:jc w:val="both"/>
        <w:rPr>
          <w:rFonts w:ascii="Calibri" w:hAnsi="Calibri" w:cs="Calibri"/>
        </w:rPr>
      </w:pPr>
    </w:p>
    <w:p w:rsidR="0084373B" w:rsidRDefault="0084373B">
      <w:pPr>
        <w:widowControl w:val="0"/>
        <w:autoSpaceDE w:val="0"/>
        <w:autoSpaceDN w:val="0"/>
        <w:adjustRightInd w:val="0"/>
        <w:spacing w:after="0" w:line="240" w:lineRule="auto"/>
        <w:ind w:firstLine="540"/>
        <w:jc w:val="both"/>
        <w:rPr>
          <w:rFonts w:ascii="Calibri" w:hAnsi="Calibri" w:cs="Calibri"/>
        </w:rPr>
      </w:pPr>
    </w:p>
    <w:p w:rsidR="0084373B" w:rsidRDefault="0084373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84373B" w:rsidRDefault="0084373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4373B" w:rsidRDefault="0084373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373B" w:rsidRDefault="0084373B">
      <w:pPr>
        <w:widowControl w:val="0"/>
        <w:autoSpaceDE w:val="0"/>
        <w:autoSpaceDN w:val="0"/>
        <w:adjustRightInd w:val="0"/>
        <w:spacing w:after="0" w:line="240" w:lineRule="auto"/>
        <w:jc w:val="right"/>
        <w:rPr>
          <w:rFonts w:ascii="Calibri" w:hAnsi="Calibri" w:cs="Calibri"/>
        </w:rPr>
      </w:pPr>
      <w:r>
        <w:rPr>
          <w:rFonts w:ascii="Calibri" w:hAnsi="Calibri" w:cs="Calibri"/>
        </w:rPr>
        <w:t>от 27 января 2012 г. N 36</w:t>
      </w:r>
    </w:p>
    <w:p w:rsidR="0084373B" w:rsidRDefault="0084373B">
      <w:pPr>
        <w:widowControl w:val="0"/>
        <w:autoSpaceDE w:val="0"/>
        <w:autoSpaceDN w:val="0"/>
        <w:adjustRightInd w:val="0"/>
        <w:spacing w:after="0" w:line="240" w:lineRule="auto"/>
        <w:ind w:firstLine="540"/>
        <w:jc w:val="both"/>
        <w:rPr>
          <w:rFonts w:ascii="Calibri" w:hAnsi="Calibri" w:cs="Calibri"/>
        </w:rPr>
      </w:pPr>
    </w:p>
    <w:p w:rsidR="0084373B" w:rsidRDefault="0084373B">
      <w:pPr>
        <w:widowControl w:val="0"/>
        <w:autoSpaceDE w:val="0"/>
        <w:autoSpaceDN w:val="0"/>
        <w:adjustRightInd w:val="0"/>
        <w:spacing w:after="0" w:line="240" w:lineRule="auto"/>
        <w:jc w:val="center"/>
        <w:rPr>
          <w:rFonts w:ascii="Calibri" w:hAnsi="Calibri" w:cs="Calibri"/>
          <w:b/>
          <w:bCs/>
        </w:rPr>
      </w:pPr>
      <w:bookmarkStart w:id="0" w:name="Par31"/>
      <w:bookmarkEnd w:id="0"/>
      <w:r>
        <w:rPr>
          <w:rFonts w:ascii="Calibri" w:hAnsi="Calibri" w:cs="Calibri"/>
          <w:b/>
          <w:bCs/>
        </w:rPr>
        <w:t>ПРАВИЛА</w:t>
      </w:r>
    </w:p>
    <w:p w:rsidR="0084373B" w:rsidRDefault="008437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И ВЕДЕНИЯ ФЕДЕРАЛЬНОЙ ИНФОРМАЦИОННОЙ</w:t>
      </w:r>
    </w:p>
    <w:p w:rsidR="0084373B" w:rsidRDefault="008437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СИСТЕМЫ ОБЕСПЕЧЕНИЯ ПРОВЕДЕНИЯ ЕДИНОГО ГОСУДАРСТВЕННОГО</w:t>
      </w:r>
    </w:p>
    <w:p w:rsidR="0084373B" w:rsidRDefault="008437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ЭКЗАМЕНА И ПРИЕМА ГРАЖДАН В ОБРАЗОВАТЕЛЬНЫЕ УЧРЕЖДЕНИЯ</w:t>
      </w:r>
    </w:p>
    <w:p w:rsidR="0084373B" w:rsidRDefault="008437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ПРОФЕССИОНАЛЬНОГО ОБРАЗОВАНИЯ И ОБРАЗОВАТЕЛЬНЫЕ</w:t>
      </w:r>
    </w:p>
    <w:p w:rsidR="0084373B" w:rsidRDefault="008437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ВЫСШЕГО ПРОФЕССИОНАЛЬНОГО ОБРАЗОВАНИЯ</w:t>
      </w:r>
    </w:p>
    <w:p w:rsidR="0084373B" w:rsidRDefault="008437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РЕГИОНАЛЬНЫХ ИНФОРМАЦИОННЫХ СИСТЕМ ОБЕСПЕЧЕНИЯ</w:t>
      </w:r>
    </w:p>
    <w:p w:rsidR="0084373B" w:rsidRDefault="008437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ЕДИНОГО ГОСУДАРСТВЕННОГО ЭКЗАМЕНА</w:t>
      </w:r>
    </w:p>
    <w:p w:rsidR="0084373B" w:rsidRDefault="0084373B">
      <w:pPr>
        <w:widowControl w:val="0"/>
        <w:autoSpaceDE w:val="0"/>
        <w:autoSpaceDN w:val="0"/>
        <w:adjustRightInd w:val="0"/>
        <w:spacing w:after="0" w:line="240" w:lineRule="auto"/>
        <w:ind w:firstLine="540"/>
        <w:jc w:val="both"/>
        <w:rPr>
          <w:rFonts w:ascii="Calibri" w:hAnsi="Calibri" w:cs="Calibri"/>
        </w:rPr>
      </w:pP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(далее - федеральная информационная система) и региональных информационных систем обеспечения проведения единого государственного экзамена (далее - региональная информационная система).</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формирования и ведения федеральной информационной системы осуществляется Федеральной службой по надзору в сфере образования и науки.</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формирования и ведения региональных информационных систем </w:t>
      </w:r>
      <w:r>
        <w:rPr>
          <w:rFonts w:ascii="Calibri" w:hAnsi="Calibri" w:cs="Calibri"/>
        </w:rPr>
        <w:lastRenderedPageBreak/>
        <w:t>осуществляется органами исполнительной власти субъектов Российской Федерации, осуществляющими управление в сфере образования (далее - органы исполнительной власти субъектов Российской Федерации).</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Федеральной службы по надзору в сфере образования и науки и органов исполнительной власти субъектов Российской Федерации деятельность по эксплуатации соответственно федеральной и региональных информационных систем, в том числе по обработке информации, содержащейся в федеральной и региональных информационных системах, осуществляется с привлечением подведомственных им учреждений.</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Федеральная и региональные информационные системы являются государственными информационными системами.</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указанной системе, осуществляются Федеральной службой по надзору в сфере образования и науки.</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указанной системе, осуществляются органом исполнительной власти субъекта Российской Федерации.</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формирования и ведения федеральной информационной системы Федеральная служба по надзору в сфере образования и науки обеспечивает следующие мероприятия:</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техническое функционирование федеральной информационной системы;</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координации деятельности органов и организаций, осуществляющих внесение сведений в федеральную информационную систему;</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безопасного хранения и использования сведений, содержащихся в федеральной информационной системе;</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осуществление автоматизированной обработки сведений, содержащихся в федеральной информационной системе;</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обеспечение доступа к сведениям, содержащимся в федеральной информационной системе, в установленном порядке;</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обеспечение защиты сведений, содержащихся в федеральной информационной системе;</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обеспечение взаимодействия федеральной информационной системы с региональными информационными системами.</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формирования и ведения региональных информационных систем органы исполнительной власти субъектов Российской Федерации обеспечивают следующие мероприятия:</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техническое функционирование региональных информационных систем;</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координации деятельности органов и организаций, осуществляющих внесение сведений в региональные информационные системы;</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безопасного хранения и использования сведений, содержащихся в региональных информационных системах;</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осуществление автоматизированной обработки сведений, содержащихся в региональных информационных системах;</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обеспечение доступа к сведениям, содержащимся в региональных информационных системах, в установленном порядке;</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обеспечение защиты сведений, содержащихся в региональных информационных системах;</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обеспечение взаимодействия региональных информационных систем с федеральной информационной системой.</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Формирование и ведение федеральной и региональных информационных систем, в том числе внесение сведений, их обработка, хранение и использование,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этих сведений осуществляются с соблюдением требований, установленных </w:t>
      </w:r>
      <w:hyperlink r:id="rId5"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информации, информационных технологий и защиты информации.</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Формирование и ведение федеральной информационной системы и региональных информационных систем, в том числе внесение сведений, их обработка, хранение и использование, взаимодействие федеральной и региональных информационных систем осуществляются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сведений на основе использования единых форматов и классификаторов учетных данных и стандартных протоколов.</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состав единых классификаторов и справочников, используемых в обязательном порядке в федеральной и региональных информационных системах, а также порядок их использования определяются Федеральной службой по надзору в сфере образования и науки.</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учете сведений в федеральной и региональных информационных системах при необходимости используются данные, содержащиеся в базовых государственных информационных ресурсах, в порядке, определяемом Федеральной службой по надзору в сфере образования и науки.</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специализированных программных средств, применяемых для формирования и ведения региональных информационных систем, осуществляется в органы исполнительной власти субъектов Российской Федерации централизованно Федеральной службой по надзору в сфере образования и науки.</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федеральную информационную систему вносятся сведения:</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1" w:name="Par69"/>
      <w:bookmarkEnd w:id="1"/>
      <w:r>
        <w:rPr>
          <w:rFonts w:ascii="Calibri" w:hAnsi="Calibri" w:cs="Calibri"/>
        </w:rPr>
        <w:t>а) о выпускниках общеобразовательных учреждений (фамилия, имя, отчество (при наличии), реквизиты документа, удостоверяющего личность, наименование образовательного учреждения, в котором осваивались основные общеобразовательные программы среднего (полного) общего образования, номер класса, относится ли выпускник к категории выпускников, имеющих право на прохождение государственной (итоговой) аттестации в иной форме, форма обучения, профильные предметы и предметы для углубленного изучения);</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2" w:name="Par70"/>
      <w:bookmarkEnd w:id="2"/>
      <w:r>
        <w:rPr>
          <w:rFonts w:ascii="Calibri" w:hAnsi="Calibri" w:cs="Calibri"/>
        </w:rPr>
        <w:t>б) об участниках единого государственного экзамена (фамилия, имя, отчество (при наличии), реквизиты документа, удостоверяющего личность, категория участника единого государственного экзамена, перечень общеобразовательных предметов, выбранных для сдачи единого государственного экзамена, относится ли участник единого государственного экзамена к лицам, требующим специализированного места на экзамене и (или) специализированных контрольных измерительных материалов (к лицам с ограниченными возможностями здоровья), информация о выдаче участникам пропусков на экзамены);</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3" w:name="Par71"/>
      <w:bookmarkEnd w:id="3"/>
      <w:r>
        <w:rPr>
          <w:rFonts w:ascii="Calibri" w:hAnsi="Calibri" w:cs="Calibri"/>
        </w:rPr>
        <w:t>в) об экзаменационных работах участников единого государственного экзамена (штрихкоды и номера бланков единого государственного экзамена, штрихкоды, номера и варианты контрольных измерительных материалов, результаты обработки бланков единого государственного экзамена);</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4" w:name="Par72"/>
      <w:bookmarkEnd w:id="4"/>
      <w:r>
        <w:rPr>
          <w:rFonts w:ascii="Calibri" w:hAnsi="Calibri" w:cs="Calibri"/>
        </w:rPr>
        <w:t xml:space="preserve">г) о результатах единого государственного экзамена (результаты оценивания заданий экзаменационной работы, количество набранных первичных баллов по типам заданий и в сумме, результат перевода количества первичных баллов в тестовые баллы по 100-балльной системе оценивания, набрано ли минимальное количество баллов единого государственного экзамена, подтверждающее освоение выпускником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w:t>
      </w:r>
      <w:hyperlink r:id="rId6" w:history="1">
        <w:r>
          <w:rPr>
            <w:rFonts w:ascii="Calibri" w:hAnsi="Calibri" w:cs="Calibri"/>
            <w:color w:val="0000FF"/>
          </w:rPr>
          <w:t>стандарта</w:t>
        </w:r>
      </w:hyperlink>
      <w:r>
        <w:rPr>
          <w:rFonts w:ascii="Calibri" w:hAnsi="Calibri" w:cs="Calibri"/>
        </w:rPr>
        <w:t xml:space="preserve"> среднего (полного) общего образования);</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5" w:name="Par73"/>
      <w:bookmarkEnd w:id="5"/>
      <w:r>
        <w:rPr>
          <w:rFonts w:ascii="Calibri" w:hAnsi="Calibri" w:cs="Calibri"/>
        </w:rPr>
        <w:t>д) о свидетельствах о результатах единого государственного экзамена (фамилия, имя, отчество (при наличии) участника единого государственного экзамена, реквизиты документа, удостоверяющего личность, типографский номер бланка свидетельства, серийный номер, дата распечатки и дата выдачи свидетельства, номер и дата протокола с решением государственной экзаменационной комиссии субъекта Российской Федерации (федеральной экзаменационной комиссии) об утверждении результатов единого государственного экзамена, фамилия, имя, отчество (при наличии) и наименование должности должностного лица органа (учреждения), подписавшего свидетельство);</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6" w:name="Par74"/>
      <w:bookmarkEnd w:id="6"/>
      <w:r>
        <w:rPr>
          <w:rFonts w:ascii="Calibri" w:hAnsi="Calibri" w:cs="Calibri"/>
        </w:rPr>
        <w:t>е) о расписании экзаменов;</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7" w:name="Par75"/>
      <w:bookmarkEnd w:id="7"/>
      <w:r>
        <w:rPr>
          <w:rFonts w:ascii="Calibri" w:hAnsi="Calibri" w:cs="Calibri"/>
        </w:rPr>
        <w:t>ж) о количестве экзаменационных материалов, направленных в субъекты Российской Федерации для проведения единого государственного экзамена, и об их использовании;</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8" w:name="Par76"/>
      <w:bookmarkEnd w:id="8"/>
      <w:r>
        <w:rPr>
          <w:rFonts w:ascii="Calibri" w:hAnsi="Calibri" w:cs="Calibri"/>
        </w:rPr>
        <w:lastRenderedPageBreak/>
        <w:t xml:space="preserve">з) о поданных участниками единого государственного экзамена апелляциях о нарушении установленного </w:t>
      </w:r>
      <w:hyperlink r:id="rId7" w:history="1">
        <w:r>
          <w:rPr>
            <w:rFonts w:ascii="Calibri" w:hAnsi="Calibri" w:cs="Calibri"/>
            <w:color w:val="0000FF"/>
          </w:rPr>
          <w:t>порядка</w:t>
        </w:r>
      </w:hyperlink>
      <w:r>
        <w:rPr>
          <w:rFonts w:ascii="Calibri" w:hAnsi="Calibri" w:cs="Calibri"/>
        </w:rPr>
        <w:t xml:space="preserve"> проведения единого государственного экзамена и (или) несогласии с результатами единого государственного экзамена (фамилия, имя, отчество (при наличии) лица, подавшего апелляцию, результаты рассмотрения апелляции конфликтной комиссией субъекта Российской Федерации (федеральной конфликтной комиссией), утверждаемой в соответствии с </w:t>
      </w:r>
      <w:hyperlink r:id="rId8" w:history="1">
        <w:r>
          <w:rPr>
            <w:rFonts w:ascii="Calibri" w:hAnsi="Calibri" w:cs="Calibri"/>
            <w:color w:val="0000FF"/>
          </w:rPr>
          <w:t>порядком</w:t>
        </w:r>
      </w:hyperlink>
      <w:r>
        <w:rPr>
          <w:rFonts w:ascii="Calibri" w:hAnsi="Calibri" w:cs="Calibri"/>
        </w:rPr>
        <w:t xml:space="preserve"> проведения единого государственного экзамена);</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9" w:name="Par77"/>
      <w:bookmarkEnd w:id="9"/>
      <w:r>
        <w:rPr>
          <w:rFonts w:ascii="Calibri" w:hAnsi="Calibri" w:cs="Calibri"/>
        </w:rPr>
        <w:t>и) о работниках, привлекаемых по решению органов исполнительной власти субъектов Российской Федерации и учредителей российских образовательных учреждений,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 (далее - учредители), к проведению единого государственного экзамена (фамилия, имя, отчество (при наличии), реквизиты документа, удостоверяющего личность, место работы и должность, образование и квалификация, вид работ, к которым привлекается такой работник на время проведения единого государственного экзамена, место и время их выполнения, реквизиты акта органа исполнительной власти субъектов Российской Федерации (учредителя), в соответствии с которым такой работник привлечен к проведению единого государственного экзамена);</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10" w:name="Par78"/>
      <w:bookmarkEnd w:id="10"/>
      <w:r>
        <w:rPr>
          <w:rFonts w:ascii="Calibri" w:hAnsi="Calibri" w:cs="Calibri"/>
        </w:rPr>
        <w:t>к) о гражданах, аккредитованных в качестве общественных наблюдателей (фамилия, имя, отчество (при наличии), реквизиты документа, удостоверяющего личность, дата аккредитации, наименование аккредитовавшего органа, реквизиты удостоверения общественного наблюдателя, место и дата проведения общественного наблюдения, наличие (отсутствие) близких родственников, сдающих единый государственный экзамен в текущем году, результаты общественного наблюдения);</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11" w:name="Par79"/>
      <w:bookmarkEnd w:id="11"/>
      <w:r>
        <w:rPr>
          <w:rFonts w:ascii="Calibri" w:hAnsi="Calibri" w:cs="Calibri"/>
        </w:rPr>
        <w:t>л) о пунктах проведения единого государственного экзамена (наименование организации, предоставляющей помещения для организации пункта проведения единого государственного экзамена, месторасположение пункта проведения единого государственного экзамена, информация об аудиторном фонде пункта проведения единого государственного экзамена, информация о рассадке участников единого государственного экзамена в пункте проведения единого государственного экзамена, реквизиты акта органа исполнительной власти субъектов Российской Федерации (учредителя), в соответствии с которым утверждены количество пунктов проведения единого государственного экзамена и места их расположения, фамилии, имена, отчества (при наличии), реквизиты документов, удостоверяющих личность, места работы и должности руководителя и организаторов пунктов проведения единого государственного экзамена, уполномоченных представителей государственных экзаменационных комиссий субъектов Российской Федерации (федеральной экзаменационной комиссии), фамилии, имена, отчества (при наличии), реквизиты документов, удостоверяющих личность, участников единого государственного экзамена, сдающих экзамен в пункте его проведения, результаты проведения единого государственного экзамена в пункте его проведения (протоколы, акты));</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12" w:name="Par80"/>
      <w:bookmarkEnd w:id="12"/>
      <w:r>
        <w:rPr>
          <w:rFonts w:ascii="Calibri" w:hAnsi="Calibri" w:cs="Calibri"/>
        </w:rPr>
        <w:t>м) об установленных контрольных цифрах приема, а также об объемах и о структуре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на обучение за счет средств федерального бюджета, квотах по целевому приему, количестве мест для обучения на основе договоров с оплатой стоимости обучения;</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13" w:name="Par81"/>
      <w:bookmarkEnd w:id="13"/>
      <w:r>
        <w:rPr>
          <w:rFonts w:ascii="Calibri" w:hAnsi="Calibri" w:cs="Calibri"/>
        </w:rPr>
        <w:t>н) о правилах приема, об организации образовательного процесса, а также иные сведения, объявляемые образовательными учреждениями среднего профессионального образования и образовательными учреждениями высшего профессионального образования в соответствии с порядком приема в соответствующие образовательные учреждения;</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14" w:name="Par82"/>
      <w:bookmarkEnd w:id="14"/>
      <w:r>
        <w:rPr>
          <w:rFonts w:ascii="Calibri" w:hAnsi="Calibri" w:cs="Calibri"/>
        </w:rPr>
        <w:t>о) о заявлениях о приеме в образовательные учреждения среднего профессионального образования и образовательные учреждения высшего профессионального образования и документах, представленных в соответствии с порядком приема в соответствующие образовательные учреждения, а также о таких документах, возвращенных образовательным учреждением;</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 результатах вступительных испытаний в образовательные учреждения среднего профессионального образования и образовательные учреждения высшего профессионального образования, предоставленных льготах и зачислении лиц, успешно прошедших вступительные </w:t>
      </w:r>
      <w:r>
        <w:rPr>
          <w:rFonts w:ascii="Calibri" w:hAnsi="Calibri" w:cs="Calibri"/>
        </w:rPr>
        <w:lastRenderedPageBreak/>
        <w:t>испытания в указанные учреждения;</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15" w:name="Par84"/>
      <w:bookmarkEnd w:id="15"/>
      <w:r>
        <w:rPr>
          <w:rFonts w:ascii="Calibri" w:hAnsi="Calibri" w:cs="Calibri"/>
        </w:rPr>
        <w:t>р) о лицах, отказавшихся от зачисления в образовательные учреждения среднего профессионального образования и образовательные учреждения высшего профессионального образования (фамилии, имена, отчества (при наличии), реквизиты документов, удостоверяющих личность, таких лиц).</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16" w:name="Par85"/>
      <w:bookmarkEnd w:id="16"/>
      <w:r>
        <w:rPr>
          <w:rFonts w:ascii="Calibri" w:hAnsi="Calibri" w:cs="Calibri"/>
        </w:rPr>
        <w:t>11. В федеральную информационную систему вносятся следующие материалы:</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тестовые задания;</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данные о контрольных измерительных материалах для проведения единого государственного экзамена, ключах и критериях их оценивания (структура контрольных измерительных материалов по типам заданий, допустимые формы ответа на задания, перечень используемых вариантов контрольных измерительных материалов по общеобразовательным предметам по датам проведения экзаменов, ключи правильных ответов, критерии оценивания ответов на задания с развернутым ответом, шкалы перевода первичных баллов в тестовые баллы).</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региональные информационные системы вносятся сведения:</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предусмотренные </w:t>
      </w:r>
      <w:hyperlink w:anchor="Par69" w:history="1">
        <w:r>
          <w:rPr>
            <w:rFonts w:ascii="Calibri" w:hAnsi="Calibri" w:cs="Calibri"/>
            <w:color w:val="0000FF"/>
          </w:rPr>
          <w:t>подпунктами "а"</w:t>
        </w:r>
      </w:hyperlink>
      <w:r>
        <w:rPr>
          <w:rFonts w:ascii="Calibri" w:hAnsi="Calibri" w:cs="Calibri"/>
        </w:rPr>
        <w:t xml:space="preserve"> - </w:t>
      </w:r>
      <w:hyperlink w:anchor="Par74" w:history="1">
        <w:r>
          <w:rPr>
            <w:rFonts w:ascii="Calibri" w:hAnsi="Calibri" w:cs="Calibri"/>
            <w:color w:val="0000FF"/>
          </w:rPr>
          <w:t>"е"</w:t>
        </w:r>
      </w:hyperlink>
      <w:r>
        <w:rPr>
          <w:rFonts w:ascii="Calibri" w:hAnsi="Calibri" w:cs="Calibri"/>
        </w:rPr>
        <w:t xml:space="preserve"> и </w:t>
      </w:r>
      <w:hyperlink w:anchor="Par76" w:history="1">
        <w:r>
          <w:rPr>
            <w:rFonts w:ascii="Calibri" w:hAnsi="Calibri" w:cs="Calibri"/>
            <w:color w:val="0000FF"/>
          </w:rPr>
          <w:t>"з"</w:t>
        </w:r>
      </w:hyperlink>
      <w:r>
        <w:rPr>
          <w:rFonts w:ascii="Calibri" w:hAnsi="Calibri" w:cs="Calibri"/>
        </w:rPr>
        <w:t xml:space="preserve"> - </w:t>
      </w:r>
      <w:hyperlink w:anchor="Par78" w:history="1">
        <w:r>
          <w:rPr>
            <w:rFonts w:ascii="Calibri" w:hAnsi="Calibri" w:cs="Calibri"/>
            <w:color w:val="0000FF"/>
          </w:rPr>
          <w:t>"к" пункта 10</w:t>
        </w:r>
      </w:hyperlink>
      <w:r>
        <w:rPr>
          <w:rFonts w:ascii="Calibri" w:hAnsi="Calibri" w:cs="Calibri"/>
        </w:rPr>
        <w:t xml:space="preserve"> настоящих Правил;</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17" w:name="Par90"/>
      <w:bookmarkEnd w:id="17"/>
      <w:r>
        <w:rPr>
          <w:rFonts w:ascii="Calibri" w:hAnsi="Calibri" w:cs="Calibri"/>
        </w:rPr>
        <w:t>б) о количестве экзаменационных материалов, полученных в субъекте Российской Федерации для проведения единого государственного экзамена и об их использовании;</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18" w:name="Par91"/>
      <w:bookmarkEnd w:id="18"/>
      <w:r>
        <w:rPr>
          <w:rFonts w:ascii="Calibri" w:hAnsi="Calibri" w:cs="Calibri"/>
        </w:rPr>
        <w:t>в) о пунктах проведения единого государственного экзамена, расположенных на территории субъекта Российской Федерации (наименование организации, на базе которой организован пункт проведения единого государственного экзамена, месторасположение пункта проведения единого государственного экзамена, реквизиты акта органа исполнительной власти субъекта Российской Федерации, в соответствии с которым утверждены количество пунктов проведения единого государственного экзамена и места их расположения, фамилии, имена, отчества (при наличии), реквизиты документов, удостоверяющих личность, места работы и должности руководителя и организаторов пунктов проведения единого государственного экзамена, уполномоченных представителей государственных экзаменационных комиссий субъекта Российской Федерации, фамилии, имена, отчества (при наличии), реквизиты документов, удостоверяющих личность, участников единого государственного экзамена, сдающих экзамен в пункте его проведения, результаты проведения единого государственного экзамена в пункте его проведения (протоколы, акты)).</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19" w:name="Par92"/>
      <w:bookmarkEnd w:id="19"/>
      <w:r>
        <w:rPr>
          <w:rFonts w:ascii="Calibri" w:hAnsi="Calibri" w:cs="Calibri"/>
        </w:rPr>
        <w:t>13. Органы исполнительной власти субъектов Российской Федерации, Федеральная служба по надзору в сфере образования и науки, учредители, образовательные учреждения среднего профессионального образования и образовательные учреждения высшего профессионального образования вносят сведения в федеральную информационную систему.</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20" w:name="Par93"/>
      <w:bookmarkEnd w:id="20"/>
      <w:r>
        <w:rPr>
          <w:rFonts w:ascii="Calibri" w:hAnsi="Calibri" w:cs="Calibri"/>
        </w:rPr>
        <w:t>14. Образовательные учреждения, реализующие основные образовательные программы среднего (полного) общего образования, начального профессионального образования, среднего профессионального образования, высшего профессионального образования, органы местного самоуправления и органы исполнительной власти субъектов Российской Федерации вносят сведения в региональные информационные системы.</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федеральную информационную систему вносятся:</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органами исполнительной власти субъектов Российской Федерации и учредителями - сведения, предусмотренные </w:t>
      </w:r>
      <w:hyperlink w:anchor="Par69" w:history="1">
        <w:r>
          <w:rPr>
            <w:rFonts w:ascii="Calibri" w:hAnsi="Calibri" w:cs="Calibri"/>
            <w:color w:val="0000FF"/>
          </w:rPr>
          <w:t>подпунктами "а"</w:t>
        </w:r>
      </w:hyperlink>
      <w:r>
        <w:rPr>
          <w:rFonts w:ascii="Calibri" w:hAnsi="Calibri" w:cs="Calibri"/>
        </w:rPr>
        <w:t xml:space="preserve"> - </w:t>
      </w:r>
      <w:hyperlink w:anchor="Par71" w:history="1">
        <w:r>
          <w:rPr>
            <w:rFonts w:ascii="Calibri" w:hAnsi="Calibri" w:cs="Calibri"/>
            <w:color w:val="0000FF"/>
          </w:rPr>
          <w:t>"в"</w:t>
        </w:r>
      </w:hyperlink>
      <w:r>
        <w:rPr>
          <w:rFonts w:ascii="Calibri" w:hAnsi="Calibri" w:cs="Calibri"/>
        </w:rPr>
        <w:t xml:space="preserve">, </w:t>
      </w:r>
      <w:hyperlink w:anchor="Par73" w:history="1">
        <w:r>
          <w:rPr>
            <w:rFonts w:ascii="Calibri" w:hAnsi="Calibri" w:cs="Calibri"/>
            <w:color w:val="0000FF"/>
          </w:rPr>
          <w:t>"д"</w:t>
        </w:r>
      </w:hyperlink>
      <w:r>
        <w:rPr>
          <w:rFonts w:ascii="Calibri" w:hAnsi="Calibri" w:cs="Calibri"/>
        </w:rPr>
        <w:t xml:space="preserve"> и </w:t>
      </w:r>
      <w:hyperlink w:anchor="Par76" w:history="1">
        <w:r>
          <w:rPr>
            <w:rFonts w:ascii="Calibri" w:hAnsi="Calibri" w:cs="Calibri"/>
            <w:color w:val="0000FF"/>
          </w:rPr>
          <w:t>"з"</w:t>
        </w:r>
      </w:hyperlink>
      <w:r>
        <w:rPr>
          <w:rFonts w:ascii="Calibri" w:hAnsi="Calibri" w:cs="Calibri"/>
        </w:rPr>
        <w:t xml:space="preserve"> - </w:t>
      </w:r>
      <w:hyperlink w:anchor="Par79" w:history="1">
        <w:r>
          <w:rPr>
            <w:rFonts w:ascii="Calibri" w:hAnsi="Calibri" w:cs="Calibri"/>
            <w:color w:val="0000FF"/>
          </w:rPr>
          <w:t>"л" пункта 10</w:t>
        </w:r>
      </w:hyperlink>
      <w:r>
        <w:rPr>
          <w:rFonts w:ascii="Calibri" w:hAnsi="Calibri" w:cs="Calibri"/>
        </w:rPr>
        <w:t xml:space="preserve"> настоящих Правил;</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Федеральной службой по надзору в сфере образования и науки - сведения, предусмотренные </w:t>
      </w:r>
      <w:hyperlink w:anchor="Par72" w:history="1">
        <w:r>
          <w:rPr>
            <w:rFonts w:ascii="Calibri" w:hAnsi="Calibri" w:cs="Calibri"/>
            <w:color w:val="0000FF"/>
          </w:rPr>
          <w:t>подпунктами "г"</w:t>
        </w:r>
      </w:hyperlink>
      <w:r>
        <w:rPr>
          <w:rFonts w:ascii="Calibri" w:hAnsi="Calibri" w:cs="Calibri"/>
        </w:rPr>
        <w:t xml:space="preserve">, </w:t>
      </w:r>
      <w:hyperlink w:anchor="Par74" w:history="1">
        <w:r>
          <w:rPr>
            <w:rFonts w:ascii="Calibri" w:hAnsi="Calibri" w:cs="Calibri"/>
            <w:color w:val="0000FF"/>
          </w:rPr>
          <w:t>"е"</w:t>
        </w:r>
      </w:hyperlink>
      <w:r>
        <w:rPr>
          <w:rFonts w:ascii="Calibri" w:hAnsi="Calibri" w:cs="Calibri"/>
        </w:rPr>
        <w:t xml:space="preserve"> и </w:t>
      </w:r>
      <w:hyperlink w:anchor="Par75" w:history="1">
        <w:r>
          <w:rPr>
            <w:rFonts w:ascii="Calibri" w:hAnsi="Calibri" w:cs="Calibri"/>
            <w:color w:val="0000FF"/>
          </w:rPr>
          <w:t>"ж" пункта 10</w:t>
        </w:r>
      </w:hyperlink>
      <w:r>
        <w:rPr>
          <w:rFonts w:ascii="Calibri" w:hAnsi="Calibri" w:cs="Calibri"/>
        </w:rPr>
        <w:t xml:space="preserve"> настоящих Правил, и материалы, предусмотренные </w:t>
      </w:r>
      <w:hyperlink w:anchor="Par85" w:history="1">
        <w:r>
          <w:rPr>
            <w:rFonts w:ascii="Calibri" w:hAnsi="Calibri" w:cs="Calibri"/>
            <w:color w:val="0000FF"/>
          </w:rPr>
          <w:t>пунктом 11</w:t>
        </w:r>
      </w:hyperlink>
      <w:r>
        <w:rPr>
          <w:rFonts w:ascii="Calibri" w:hAnsi="Calibri" w:cs="Calibri"/>
        </w:rPr>
        <w:t xml:space="preserve"> настоящих Правил;</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образовательными учреждениями среднего профессионального образования и образовательными учреждениями высшего профессионального образования - сведения, предусмотренные </w:t>
      </w:r>
      <w:hyperlink w:anchor="Par80" w:history="1">
        <w:r>
          <w:rPr>
            <w:rFonts w:ascii="Calibri" w:hAnsi="Calibri" w:cs="Calibri"/>
            <w:color w:val="0000FF"/>
          </w:rPr>
          <w:t>подпунктами "м"</w:t>
        </w:r>
      </w:hyperlink>
      <w:r>
        <w:rPr>
          <w:rFonts w:ascii="Calibri" w:hAnsi="Calibri" w:cs="Calibri"/>
        </w:rPr>
        <w:t xml:space="preserve"> - </w:t>
      </w:r>
      <w:hyperlink w:anchor="Par84" w:history="1">
        <w:r>
          <w:rPr>
            <w:rFonts w:ascii="Calibri" w:hAnsi="Calibri" w:cs="Calibri"/>
            <w:color w:val="0000FF"/>
          </w:rPr>
          <w:t>"р" пункта 10</w:t>
        </w:r>
      </w:hyperlink>
      <w:r>
        <w:rPr>
          <w:rFonts w:ascii="Calibri" w:hAnsi="Calibri" w:cs="Calibri"/>
        </w:rPr>
        <w:t xml:space="preserve"> настоящих Правил.</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региональные информационные системы вносятся:</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образовательными учреждениями, реализующими основные образовательные программы среднего (полного) общего образования, начального профессионального образования, среднего профессионального образования и высшего профессионального образования, - сведения, предусмотренные </w:t>
      </w:r>
      <w:hyperlink w:anchor="Par69" w:history="1">
        <w:r>
          <w:rPr>
            <w:rFonts w:ascii="Calibri" w:hAnsi="Calibri" w:cs="Calibri"/>
            <w:color w:val="0000FF"/>
          </w:rPr>
          <w:t>подпунктами "а"</w:t>
        </w:r>
      </w:hyperlink>
      <w:r>
        <w:rPr>
          <w:rFonts w:ascii="Calibri" w:hAnsi="Calibri" w:cs="Calibri"/>
        </w:rPr>
        <w:t xml:space="preserve"> и </w:t>
      </w:r>
      <w:hyperlink w:anchor="Par70" w:history="1">
        <w:r>
          <w:rPr>
            <w:rFonts w:ascii="Calibri" w:hAnsi="Calibri" w:cs="Calibri"/>
            <w:color w:val="0000FF"/>
          </w:rPr>
          <w:t>"б" пункта 10</w:t>
        </w:r>
      </w:hyperlink>
      <w:r>
        <w:rPr>
          <w:rFonts w:ascii="Calibri" w:hAnsi="Calibri" w:cs="Calibri"/>
        </w:rPr>
        <w:t xml:space="preserve"> настоящих Правил;</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органами местного самоуправления - сведения, предусмотренные </w:t>
      </w:r>
      <w:hyperlink w:anchor="Par73" w:history="1">
        <w:r>
          <w:rPr>
            <w:rFonts w:ascii="Calibri" w:hAnsi="Calibri" w:cs="Calibri"/>
            <w:color w:val="0000FF"/>
          </w:rPr>
          <w:t>подпунктами "д"</w:t>
        </w:r>
      </w:hyperlink>
      <w:r>
        <w:rPr>
          <w:rFonts w:ascii="Calibri" w:hAnsi="Calibri" w:cs="Calibri"/>
        </w:rPr>
        <w:t xml:space="preserve"> и </w:t>
      </w:r>
      <w:hyperlink w:anchor="Par78" w:history="1">
        <w:r>
          <w:rPr>
            <w:rFonts w:ascii="Calibri" w:hAnsi="Calibri" w:cs="Calibri"/>
            <w:color w:val="0000FF"/>
          </w:rPr>
          <w:t>"к" пункта 10</w:t>
        </w:r>
      </w:hyperlink>
      <w:r>
        <w:rPr>
          <w:rFonts w:ascii="Calibri" w:hAnsi="Calibri" w:cs="Calibri"/>
        </w:rPr>
        <w:t xml:space="preserve"> настоящих Правил;</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органами исполнительной власти субъектов Российской Федерации - сведения, предусмотренные </w:t>
      </w:r>
      <w:hyperlink w:anchor="Par71" w:history="1">
        <w:r>
          <w:rPr>
            <w:rFonts w:ascii="Calibri" w:hAnsi="Calibri" w:cs="Calibri"/>
            <w:color w:val="0000FF"/>
          </w:rPr>
          <w:t>подпунктами "в"</w:t>
        </w:r>
      </w:hyperlink>
      <w:r>
        <w:rPr>
          <w:rFonts w:ascii="Calibri" w:hAnsi="Calibri" w:cs="Calibri"/>
        </w:rPr>
        <w:t xml:space="preserve"> - </w:t>
      </w:r>
      <w:hyperlink w:anchor="Par74" w:history="1">
        <w:r>
          <w:rPr>
            <w:rFonts w:ascii="Calibri" w:hAnsi="Calibri" w:cs="Calibri"/>
            <w:color w:val="0000FF"/>
          </w:rPr>
          <w:t>"е" пункта 10</w:t>
        </w:r>
      </w:hyperlink>
      <w:r>
        <w:rPr>
          <w:rFonts w:ascii="Calibri" w:hAnsi="Calibri" w:cs="Calibri"/>
        </w:rPr>
        <w:t xml:space="preserve"> и </w:t>
      </w:r>
      <w:hyperlink w:anchor="Par90" w:history="1">
        <w:r>
          <w:rPr>
            <w:rFonts w:ascii="Calibri" w:hAnsi="Calibri" w:cs="Calibri"/>
            <w:color w:val="0000FF"/>
          </w:rPr>
          <w:t>подпунктами "б"</w:t>
        </w:r>
      </w:hyperlink>
      <w:r>
        <w:rPr>
          <w:rFonts w:ascii="Calibri" w:hAnsi="Calibri" w:cs="Calibri"/>
        </w:rPr>
        <w:t xml:space="preserve"> и </w:t>
      </w:r>
      <w:hyperlink w:anchor="Par91" w:history="1">
        <w:r>
          <w:rPr>
            <w:rFonts w:ascii="Calibri" w:hAnsi="Calibri" w:cs="Calibri"/>
            <w:color w:val="0000FF"/>
          </w:rPr>
          <w:t>"в" пункта 12</w:t>
        </w:r>
      </w:hyperlink>
      <w:r>
        <w:rPr>
          <w:rFonts w:ascii="Calibri" w:hAnsi="Calibri" w:cs="Calibri"/>
        </w:rPr>
        <w:t xml:space="preserve"> настоящих Правил.</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Руководители органов и организаций, указанных в </w:t>
      </w:r>
      <w:hyperlink w:anchor="Par92" w:history="1">
        <w:r>
          <w:rPr>
            <w:rFonts w:ascii="Calibri" w:hAnsi="Calibri" w:cs="Calibri"/>
            <w:color w:val="0000FF"/>
          </w:rPr>
          <w:t>пунктах 13</w:t>
        </w:r>
      </w:hyperlink>
      <w:r>
        <w:rPr>
          <w:rFonts w:ascii="Calibri" w:hAnsi="Calibri" w:cs="Calibri"/>
        </w:rPr>
        <w:t xml:space="preserve"> и </w:t>
      </w:r>
      <w:hyperlink w:anchor="Par93" w:history="1">
        <w:r>
          <w:rPr>
            <w:rFonts w:ascii="Calibri" w:hAnsi="Calibri" w:cs="Calibri"/>
            <w:color w:val="0000FF"/>
          </w:rPr>
          <w:t>14</w:t>
        </w:r>
      </w:hyperlink>
      <w:r>
        <w:rPr>
          <w:rFonts w:ascii="Calibri" w:hAnsi="Calibri" w:cs="Calibri"/>
        </w:rPr>
        <w:t xml:space="preserve"> настоящих Правил, назначают лиц, ответственных за внесение сведений в соответствующие информационные системы. Лицам, ответственным за внесение сведений в соответствующие информационные системы, выдаются средства электронной подписи, получившие подтверждение соответствия требованиям, установленным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"Об электронной подписи". Внесение сведений осуществляется после регистрации указанных лиц в соответствующей информационной системе. Внесение сведений осуществляется в электронной форме.</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федеральную информационную систему ежегодно вносятся:</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предусмотренные </w:t>
      </w:r>
      <w:hyperlink w:anchor="Par69" w:history="1">
        <w:r>
          <w:rPr>
            <w:rFonts w:ascii="Calibri" w:hAnsi="Calibri" w:cs="Calibri"/>
            <w:color w:val="0000FF"/>
          </w:rPr>
          <w:t>подпунктом "а" пункта 10</w:t>
        </w:r>
      </w:hyperlink>
      <w:r>
        <w:rPr>
          <w:rFonts w:ascii="Calibri" w:hAnsi="Calibri" w:cs="Calibri"/>
        </w:rPr>
        <w:t xml:space="preserve"> настоящих Правил, - до 15 января;</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предусмотренные </w:t>
      </w:r>
      <w:hyperlink w:anchor="Par81" w:history="1">
        <w:r>
          <w:rPr>
            <w:rFonts w:ascii="Calibri" w:hAnsi="Calibri" w:cs="Calibri"/>
            <w:color w:val="0000FF"/>
          </w:rPr>
          <w:t>подпунктом "н" пункта 10</w:t>
        </w:r>
      </w:hyperlink>
      <w:r>
        <w:rPr>
          <w:rFonts w:ascii="Calibri" w:hAnsi="Calibri" w:cs="Calibri"/>
        </w:rPr>
        <w:t xml:space="preserve"> настоящих Правил, - до 1 февраля;</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предусмотренные </w:t>
      </w:r>
      <w:hyperlink w:anchor="Par70" w:history="1">
        <w:r>
          <w:rPr>
            <w:rFonts w:ascii="Calibri" w:hAnsi="Calibri" w:cs="Calibri"/>
            <w:color w:val="0000FF"/>
          </w:rPr>
          <w:t>подпунктами "б"</w:t>
        </w:r>
      </w:hyperlink>
      <w:r>
        <w:rPr>
          <w:rFonts w:ascii="Calibri" w:hAnsi="Calibri" w:cs="Calibri"/>
        </w:rPr>
        <w:t xml:space="preserve">, </w:t>
      </w:r>
      <w:hyperlink w:anchor="Par77" w:history="1">
        <w:r>
          <w:rPr>
            <w:rFonts w:ascii="Calibri" w:hAnsi="Calibri" w:cs="Calibri"/>
            <w:color w:val="0000FF"/>
          </w:rPr>
          <w:t>"и"</w:t>
        </w:r>
      </w:hyperlink>
      <w:r>
        <w:rPr>
          <w:rFonts w:ascii="Calibri" w:hAnsi="Calibri" w:cs="Calibri"/>
        </w:rPr>
        <w:t xml:space="preserve"> и </w:t>
      </w:r>
      <w:hyperlink w:anchor="Par79" w:history="1">
        <w:r>
          <w:rPr>
            <w:rFonts w:ascii="Calibri" w:hAnsi="Calibri" w:cs="Calibri"/>
            <w:color w:val="0000FF"/>
          </w:rPr>
          <w:t>"л" пункта 10</w:t>
        </w:r>
      </w:hyperlink>
      <w:r>
        <w:rPr>
          <w:rFonts w:ascii="Calibri" w:hAnsi="Calibri" w:cs="Calibri"/>
        </w:rPr>
        <w:t xml:space="preserve"> настоящих Правил, - до 15 марта;</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сведения, предусмотренные </w:t>
      </w:r>
      <w:hyperlink w:anchor="Par74" w:history="1">
        <w:r>
          <w:rPr>
            <w:rFonts w:ascii="Calibri" w:hAnsi="Calibri" w:cs="Calibri"/>
            <w:color w:val="0000FF"/>
          </w:rPr>
          <w:t>подпунктом "е" пункта 10</w:t>
        </w:r>
      </w:hyperlink>
      <w:r>
        <w:rPr>
          <w:rFonts w:ascii="Calibri" w:hAnsi="Calibri" w:cs="Calibri"/>
        </w:rPr>
        <w:t xml:space="preserve"> настоящих Правил, - до 1 апреля;</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предусмотренные </w:t>
      </w:r>
      <w:hyperlink w:anchor="Par80" w:history="1">
        <w:r>
          <w:rPr>
            <w:rFonts w:ascii="Calibri" w:hAnsi="Calibri" w:cs="Calibri"/>
            <w:color w:val="0000FF"/>
          </w:rPr>
          <w:t>подпунктом "м" пункта 10</w:t>
        </w:r>
      </w:hyperlink>
      <w:r>
        <w:rPr>
          <w:rFonts w:ascii="Calibri" w:hAnsi="Calibri" w:cs="Calibri"/>
        </w:rPr>
        <w:t xml:space="preserve"> настоящих Правил, - до 1 июня;</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сведения, предусмотренные </w:t>
      </w:r>
      <w:hyperlink w:anchor="Par71" w:history="1">
        <w:r>
          <w:rPr>
            <w:rFonts w:ascii="Calibri" w:hAnsi="Calibri" w:cs="Calibri"/>
            <w:color w:val="0000FF"/>
          </w:rPr>
          <w:t>подпунктами "в"</w:t>
        </w:r>
      </w:hyperlink>
      <w:r>
        <w:rPr>
          <w:rFonts w:ascii="Calibri" w:hAnsi="Calibri" w:cs="Calibri"/>
        </w:rPr>
        <w:t xml:space="preserve"> - </w:t>
      </w:r>
      <w:hyperlink w:anchor="Par73" w:history="1">
        <w:r>
          <w:rPr>
            <w:rFonts w:ascii="Calibri" w:hAnsi="Calibri" w:cs="Calibri"/>
            <w:color w:val="0000FF"/>
          </w:rPr>
          <w:t>"д"</w:t>
        </w:r>
      </w:hyperlink>
      <w:r>
        <w:rPr>
          <w:rFonts w:ascii="Calibri" w:hAnsi="Calibri" w:cs="Calibri"/>
        </w:rPr>
        <w:t xml:space="preserve">, </w:t>
      </w:r>
      <w:hyperlink w:anchor="Par75" w:history="1">
        <w:r>
          <w:rPr>
            <w:rFonts w:ascii="Calibri" w:hAnsi="Calibri" w:cs="Calibri"/>
            <w:color w:val="0000FF"/>
          </w:rPr>
          <w:t>"ж"</w:t>
        </w:r>
      </w:hyperlink>
      <w:r>
        <w:rPr>
          <w:rFonts w:ascii="Calibri" w:hAnsi="Calibri" w:cs="Calibri"/>
        </w:rPr>
        <w:t xml:space="preserve">, </w:t>
      </w:r>
      <w:hyperlink w:anchor="Par76" w:history="1">
        <w:r>
          <w:rPr>
            <w:rFonts w:ascii="Calibri" w:hAnsi="Calibri" w:cs="Calibri"/>
            <w:color w:val="0000FF"/>
          </w:rPr>
          <w:t>"з"</w:t>
        </w:r>
      </w:hyperlink>
      <w:r>
        <w:rPr>
          <w:rFonts w:ascii="Calibri" w:hAnsi="Calibri" w:cs="Calibri"/>
        </w:rPr>
        <w:t xml:space="preserve">, </w:t>
      </w:r>
      <w:hyperlink w:anchor="Par78" w:history="1">
        <w:r>
          <w:rPr>
            <w:rFonts w:ascii="Calibri" w:hAnsi="Calibri" w:cs="Calibri"/>
            <w:color w:val="0000FF"/>
          </w:rPr>
          <w:t>"к"</w:t>
        </w:r>
      </w:hyperlink>
      <w:r>
        <w:rPr>
          <w:rFonts w:ascii="Calibri" w:hAnsi="Calibri" w:cs="Calibri"/>
        </w:rPr>
        <w:t xml:space="preserve"> и </w:t>
      </w:r>
      <w:hyperlink w:anchor="Par82" w:history="1">
        <w:r>
          <w:rPr>
            <w:rFonts w:ascii="Calibri" w:hAnsi="Calibri" w:cs="Calibri"/>
            <w:color w:val="0000FF"/>
          </w:rPr>
          <w:t>"о"</w:t>
        </w:r>
      </w:hyperlink>
      <w:r>
        <w:rPr>
          <w:rFonts w:ascii="Calibri" w:hAnsi="Calibri" w:cs="Calibri"/>
        </w:rPr>
        <w:t xml:space="preserve"> - </w:t>
      </w:r>
      <w:hyperlink w:anchor="Par84" w:history="1">
        <w:r>
          <w:rPr>
            <w:rFonts w:ascii="Calibri" w:hAnsi="Calibri" w:cs="Calibri"/>
            <w:color w:val="0000FF"/>
          </w:rPr>
          <w:t>"р" пункта 10</w:t>
        </w:r>
      </w:hyperlink>
      <w:r>
        <w:rPr>
          <w:rFonts w:ascii="Calibri" w:hAnsi="Calibri" w:cs="Calibri"/>
        </w:rPr>
        <w:t xml:space="preserve"> настоящих Правил, - не позднее 1 дня со дня получения соответствующих сведений;</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материалы, предусмотренные </w:t>
      </w:r>
      <w:hyperlink w:anchor="Par85" w:history="1">
        <w:r>
          <w:rPr>
            <w:rFonts w:ascii="Calibri" w:hAnsi="Calibri" w:cs="Calibri"/>
            <w:color w:val="0000FF"/>
          </w:rPr>
          <w:t>пунктом 11</w:t>
        </w:r>
      </w:hyperlink>
      <w:r>
        <w:rPr>
          <w:rFonts w:ascii="Calibri" w:hAnsi="Calibri" w:cs="Calibri"/>
        </w:rPr>
        <w:t xml:space="preserve"> настоящих Правил, - до 20 декабря.</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региональные информационные системы ежегодно вносятся:</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предусмотренные </w:t>
      </w:r>
      <w:hyperlink w:anchor="Par69" w:history="1">
        <w:r>
          <w:rPr>
            <w:rFonts w:ascii="Calibri" w:hAnsi="Calibri" w:cs="Calibri"/>
            <w:color w:val="0000FF"/>
          </w:rPr>
          <w:t>подпунктом "а" пункта 10</w:t>
        </w:r>
      </w:hyperlink>
      <w:r>
        <w:rPr>
          <w:rFonts w:ascii="Calibri" w:hAnsi="Calibri" w:cs="Calibri"/>
        </w:rPr>
        <w:t xml:space="preserve"> настоящих Правил, - до 1 января;</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предусмотренные </w:t>
      </w:r>
      <w:hyperlink w:anchor="Par70" w:history="1">
        <w:r>
          <w:rPr>
            <w:rFonts w:ascii="Calibri" w:hAnsi="Calibri" w:cs="Calibri"/>
            <w:color w:val="0000FF"/>
          </w:rPr>
          <w:t>подпунктами "б"</w:t>
        </w:r>
      </w:hyperlink>
      <w:r>
        <w:rPr>
          <w:rFonts w:ascii="Calibri" w:hAnsi="Calibri" w:cs="Calibri"/>
        </w:rPr>
        <w:t xml:space="preserve"> и </w:t>
      </w:r>
      <w:hyperlink w:anchor="Par77" w:history="1">
        <w:r>
          <w:rPr>
            <w:rFonts w:ascii="Calibri" w:hAnsi="Calibri" w:cs="Calibri"/>
            <w:color w:val="0000FF"/>
          </w:rPr>
          <w:t>"и" пункта 10</w:t>
        </w:r>
      </w:hyperlink>
      <w:r>
        <w:rPr>
          <w:rFonts w:ascii="Calibri" w:hAnsi="Calibri" w:cs="Calibri"/>
        </w:rPr>
        <w:t xml:space="preserve"> и </w:t>
      </w:r>
      <w:hyperlink w:anchor="Par91" w:history="1">
        <w:r>
          <w:rPr>
            <w:rFonts w:ascii="Calibri" w:hAnsi="Calibri" w:cs="Calibri"/>
            <w:color w:val="0000FF"/>
          </w:rPr>
          <w:t>подпунктом "в" пункта 12</w:t>
        </w:r>
      </w:hyperlink>
      <w:r>
        <w:rPr>
          <w:rFonts w:ascii="Calibri" w:hAnsi="Calibri" w:cs="Calibri"/>
        </w:rPr>
        <w:t xml:space="preserve"> настоящих Правил, - до 1 марта;</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предусмотренные </w:t>
      </w:r>
      <w:hyperlink w:anchor="Par74" w:history="1">
        <w:r>
          <w:rPr>
            <w:rFonts w:ascii="Calibri" w:hAnsi="Calibri" w:cs="Calibri"/>
            <w:color w:val="0000FF"/>
          </w:rPr>
          <w:t>подпунктом "е" пункта 10</w:t>
        </w:r>
      </w:hyperlink>
      <w:r>
        <w:rPr>
          <w:rFonts w:ascii="Calibri" w:hAnsi="Calibri" w:cs="Calibri"/>
        </w:rPr>
        <w:t xml:space="preserve"> настоящих Правил, - до 15 апреля;</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сведения, предусмотренные </w:t>
      </w:r>
      <w:hyperlink w:anchor="Par71" w:history="1">
        <w:r>
          <w:rPr>
            <w:rFonts w:ascii="Calibri" w:hAnsi="Calibri" w:cs="Calibri"/>
            <w:color w:val="0000FF"/>
          </w:rPr>
          <w:t>подпунктами "в"</w:t>
        </w:r>
      </w:hyperlink>
      <w:r>
        <w:rPr>
          <w:rFonts w:ascii="Calibri" w:hAnsi="Calibri" w:cs="Calibri"/>
        </w:rPr>
        <w:t xml:space="preserve"> - </w:t>
      </w:r>
      <w:hyperlink w:anchor="Par73" w:history="1">
        <w:r>
          <w:rPr>
            <w:rFonts w:ascii="Calibri" w:hAnsi="Calibri" w:cs="Calibri"/>
            <w:color w:val="0000FF"/>
          </w:rPr>
          <w:t>"д"</w:t>
        </w:r>
      </w:hyperlink>
      <w:r>
        <w:rPr>
          <w:rFonts w:ascii="Calibri" w:hAnsi="Calibri" w:cs="Calibri"/>
        </w:rPr>
        <w:t xml:space="preserve">, </w:t>
      </w:r>
      <w:hyperlink w:anchor="Par76" w:history="1">
        <w:r>
          <w:rPr>
            <w:rFonts w:ascii="Calibri" w:hAnsi="Calibri" w:cs="Calibri"/>
            <w:color w:val="0000FF"/>
          </w:rPr>
          <w:t>"з"</w:t>
        </w:r>
      </w:hyperlink>
      <w:r>
        <w:rPr>
          <w:rFonts w:ascii="Calibri" w:hAnsi="Calibri" w:cs="Calibri"/>
        </w:rPr>
        <w:t xml:space="preserve"> и </w:t>
      </w:r>
      <w:hyperlink w:anchor="Par78" w:history="1">
        <w:r>
          <w:rPr>
            <w:rFonts w:ascii="Calibri" w:hAnsi="Calibri" w:cs="Calibri"/>
            <w:color w:val="0000FF"/>
          </w:rPr>
          <w:t>"к" пункта 10</w:t>
        </w:r>
      </w:hyperlink>
      <w:r>
        <w:rPr>
          <w:rFonts w:ascii="Calibri" w:hAnsi="Calibri" w:cs="Calibri"/>
        </w:rPr>
        <w:t xml:space="preserve"> и </w:t>
      </w:r>
      <w:hyperlink w:anchor="Par90" w:history="1">
        <w:r>
          <w:rPr>
            <w:rFonts w:ascii="Calibri" w:hAnsi="Calibri" w:cs="Calibri"/>
            <w:color w:val="0000FF"/>
          </w:rPr>
          <w:t>подпунктом "б" пункта 12</w:t>
        </w:r>
      </w:hyperlink>
      <w:r>
        <w:rPr>
          <w:rFonts w:ascii="Calibri" w:hAnsi="Calibri" w:cs="Calibri"/>
        </w:rPr>
        <w:t xml:space="preserve"> настоящих Правил, - в сроки, установленные нормативными правовыми актами Российской Федерации, регулирующими </w:t>
      </w:r>
      <w:hyperlink r:id="rId10" w:history="1">
        <w:r>
          <w:rPr>
            <w:rFonts w:ascii="Calibri" w:hAnsi="Calibri" w:cs="Calibri"/>
            <w:color w:val="0000FF"/>
          </w:rPr>
          <w:t>порядок</w:t>
        </w:r>
      </w:hyperlink>
      <w:r>
        <w:rPr>
          <w:rFonts w:ascii="Calibri" w:hAnsi="Calibri" w:cs="Calibri"/>
        </w:rPr>
        <w:t xml:space="preserve"> проведения единого государственного экзамена и порядок приема в образовательные учреждения среднего профессионального образования и образовательные учреждения высшего профессионального образования.</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невозможности внесения сведений в сроки, установленные настоящими Правилами и нормативными правовыми актами Российской Федерации, органы и организации, указанные в </w:t>
      </w:r>
      <w:hyperlink w:anchor="Par92" w:history="1">
        <w:r>
          <w:rPr>
            <w:rFonts w:ascii="Calibri" w:hAnsi="Calibri" w:cs="Calibri"/>
            <w:color w:val="0000FF"/>
          </w:rPr>
          <w:t>пунктах 13</w:t>
        </w:r>
      </w:hyperlink>
      <w:r>
        <w:rPr>
          <w:rFonts w:ascii="Calibri" w:hAnsi="Calibri" w:cs="Calibri"/>
        </w:rPr>
        <w:t xml:space="preserve"> и </w:t>
      </w:r>
      <w:hyperlink w:anchor="Par93" w:history="1">
        <w:r>
          <w:rPr>
            <w:rFonts w:ascii="Calibri" w:hAnsi="Calibri" w:cs="Calibri"/>
            <w:color w:val="0000FF"/>
          </w:rPr>
          <w:t>14</w:t>
        </w:r>
      </w:hyperlink>
      <w:r>
        <w:rPr>
          <w:rFonts w:ascii="Calibri" w:hAnsi="Calibri" w:cs="Calibri"/>
        </w:rPr>
        <w:t xml:space="preserve"> настоящих Правил, согласуют сроки внесения сведений в федеральную или региональные информационные системы соответственно с Федеральной службой по надзору в сфере образования и науки или органами исполнительной власти субъектов Российской Федерации.</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Органы и организации, указанные в </w:t>
      </w:r>
      <w:hyperlink w:anchor="Par92" w:history="1">
        <w:r>
          <w:rPr>
            <w:rFonts w:ascii="Calibri" w:hAnsi="Calibri" w:cs="Calibri"/>
            <w:color w:val="0000FF"/>
          </w:rPr>
          <w:t>пунктах 13</w:t>
        </w:r>
      </w:hyperlink>
      <w:r>
        <w:rPr>
          <w:rFonts w:ascii="Calibri" w:hAnsi="Calibri" w:cs="Calibri"/>
        </w:rPr>
        <w:t xml:space="preserve"> и </w:t>
      </w:r>
      <w:hyperlink w:anchor="Par93" w:history="1">
        <w:r>
          <w:rPr>
            <w:rFonts w:ascii="Calibri" w:hAnsi="Calibri" w:cs="Calibri"/>
            <w:color w:val="0000FF"/>
          </w:rPr>
          <w:t>14</w:t>
        </w:r>
      </w:hyperlink>
      <w:r>
        <w:rPr>
          <w:rFonts w:ascii="Calibri" w:hAnsi="Calibri" w:cs="Calibri"/>
        </w:rPr>
        <w:t xml:space="preserve"> настоящих Правил, осуществляют мониторинг полноты, достоверности и актуальности внесенных ими сведений.</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Срок хранения сведений, внесенных в федеральную и региональные информационные системы, составляет 10 лет. После завершения срока хранения сведения исключаются из соответствующей информационной системы.</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Обмен информацией, в том числе при взаимодействии федеральной и региональных информационных систем, осуществляется в электронной форме через защищенную сеть передачи данных с применением шифровальных (криптографических) средств и (или) средств электронной подписи, получивших подтверждение соответствия требованиям, установленным Федеральным </w:t>
      </w:r>
      <w:hyperlink r:id="rId11" w:history="1">
        <w:r>
          <w:rPr>
            <w:rFonts w:ascii="Calibri" w:hAnsi="Calibri" w:cs="Calibri"/>
            <w:color w:val="0000FF"/>
          </w:rPr>
          <w:t>законом</w:t>
        </w:r>
      </w:hyperlink>
      <w:r>
        <w:rPr>
          <w:rFonts w:ascii="Calibri" w:hAnsi="Calibri" w:cs="Calibri"/>
        </w:rPr>
        <w:t xml:space="preserve"> "Об электронной подписи".</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Обмен информацией при взаимодействии федеральной и региональных информационных систем осуществляется путем автоматизированного создания и направления копии информации, синхронизированной с оригиналом информации, хранящимся в соответствующей информационной системе. Обмен информацией осуществляется еженедельно, а в период проведения единого государственного экзамена - ежедневно.</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Доступ к сведениям, содержащимся в федеральной и региональных информационных </w:t>
      </w:r>
      <w:r>
        <w:rPr>
          <w:rFonts w:ascii="Calibri" w:hAnsi="Calibri" w:cs="Calibri"/>
        </w:rPr>
        <w:lastRenderedPageBreak/>
        <w:t xml:space="preserve">системах, обеспечивается органам и организациям, указанным в </w:t>
      </w:r>
      <w:hyperlink w:anchor="Par92" w:history="1">
        <w:r>
          <w:rPr>
            <w:rFonts w:ascii="Calibri" w:hAnsi="Calibri" w:cs="Calibri"/>
            <w:color w:val="0000FF"/>
          </w:rPr>
          <w:t>пунктах 13</w:t>
        </w:r>
      </w:hyperlink>
      <w:r>
        <w:rPr>
          <w:rFonts w:ascii="Calibri" w:hAnsi="Calibri" w:cs="Calibri"/>
        </w:rPr>
        <w:t xml:space="preserve"> и </w:t>
      </w:r>
      <w:hyperlink w:anchor="Par93" w:history="1">
        <w:r>
          <w:rPr>
            <w:rFonts w:ascii="Calibri" w:hAnsi="Calibri" w:cs="Calibri"/>
            <w:color w:val="0000FF"/>
          </w:rPr>
          <w:t>14</w:t>
        </w:r>
      </w:hyperlink>
      <w:r>
        <w:rPr>
          <w:rFonts w:ascii="Calibri" w:hAnsi="Calibri" w:cs="Calibri"/>
        </w:rPr>
        <w:t xml:space="preserve"> настоящих Правил, в установленном настоящими Правилами порядке.</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21" w:name="Par122"/>
      <w:bookmarkEnd w:id="21"/>
      <w:r>
        <w:rPr>
          <w:rFonts w:ascii="Calibri" w:hAnsi="Calibri" w:cs="Calibri"/>
        </w:rPr>
        <w:t xml:space="preserve">26. Руководители органов и организаций, указанных в </w:t>
      </w:r>
      <w:hyperlink w:anchor="Par92" w:history="1">
        <w:r>
          <w:rPr>
            <w:rFonts w:ascii="Calibri" w:hAnsi="Calibri" w:cs="Calibri"/>
            <w:color w:val="0000FF"/>
          </w:rPr>
          <w:t>пунктах 13</w:t>
        </w:r>
      </w:hyperlink>
      <w:r>
        <w:rPr>
          <w:rFonts w:ascii="Calibri" w:hAnsi="Calibri" w:cs="Calibri"/>
        </w:rPr>
        <w:t xml:space="preserve"> и </w:t>
      </w:r>
      <w:hyperlink w:anchor="Par93" w:history="1">
        <w:r>
          <w:rPr>
            <w:rFonts w:ascii="Calibri" w:hAnsi="Calibri" w:cs="Calibri"/>
            <w:color w:val="0000FF"/>
          </w:rPr>
          <w:t>14</w:t>
        </w:r>
      </w:hyperlink>
      <w:r>
        <w:rPr>
          <w:rFonts w:ascii="Calibri" w:hAnsi="Calibri" w:cs="Calibri"/>
        </w:rPr>
        <w:t xml:space="preserve"> настоящих Правил, назначают лиц, имеющих право доступа к сведениям, содержащимся в соответствующих информационных системах. Лицам, имеющим право доступа к сведениям, содержащимся в соответствующих информационных системах, выдаются средства электронной подписи, получившие подтверждение соответствия требованиям, установленным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"Об электронной подписи".</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Доступ к сведениям, содержащимся в федеральной и региональных информационных системах, обеспечивается после регистрации лиц, указанных в </w:t>
      </w:r>
      <w:hyperlink w:anchor="Par122" w:history="1">
        <w:r>
          <w:rPr>
            <w:rFonts w:ascii="Calibri" w:hAnsi="Calibri" w:cs="Calibri"/>
            <w:color w:val="0000FF"/>
          </w:rPr>
          <w:t>пункте 26</w:t>
        </w:r>
      </w:hyperlink>
      <w:r>
        <w:rPr>
          <w:rFonts w:ascii="Calibri" w:hAnsi="Calibri" w:cs="Calibri"/>
        </w:rPr>
        <w:t xml:space="preserve"> настоящих Правил, в соответствующей информационной системе. Доступ обеспечивается в режиме реального времени. Доступ к персональным данным, содержащимся в федеральной и региональных информационных системах, обеспечивается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 персональных данных".</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Органам исполнительной власти субъектов Российской Федерации и учредителям обеспечивается доступ к сведениям, предусмотренным </w:t>
      </w:r>
      <w:hyperlink w:anchor="Par69" w:history="1">
        <w:r>
          <w:rPr>
            <w:rFonts w:ascii="Calibri" w:hAnsi="Calibri" w:cs="Calibri"/>
            <w:color w:val="0000FF"/>
          </w:rPr>
          <w:t>подпунктами "а"</w:t>
        </w:r>
      </w:hyperlink>
      <w:r>
        <w:rPr>
          <w:rFonts w:ascii="Calibri" w:hAnsi="Calibri" w:cs="Calibri"/>
        </w:rPr>
        <w:t xml:space="preserve"> - </w:t>
      </w:r>
      <w:hyperlink w:anchor="Par79" w:history="1">
        <w:r>
          <w:rPr>
            <w:rFonts w:ascii="Calibri" w:hAnsi="Calibri" w:cs="Calibri"/>
            <w:color w:val="0000FF"/>
          </w:rPr>
          <w:t>"л" пункта 10</w:t>
        </w:r>
      </w:hyperlink>
      <w:r>
        <w:rPr>
          <w:rFonts w:ascii="Calibri" w:hAnsi="Calibri" w:cs="Calibri"/>
        </w:rPr>
        <w:t xml:space="preserve"> настоящих Правил, содержащимся в федеральной информационной системе.</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Образовательным учреждениям среднего профессионального образования и образовательным учреждениям высшего профессионального образования обеспечивается доступ к сведениям, предусмотренным </w:t>
      </w:r>
      <w:hyperlink w:anchor="Par73" w:history="1">
        <w:r>
          <w:rPr>
            <w:rFonts w:ascii="Calibri" w:hAnsi="Calibri" w:cs="Calibri"/>
            <w:color w:val="0000FF"/>
          </w:rPr>
          <w:t>подпунктами "д"</w:t>
        </w:r>
      </w:hyperlink>
      <w:r>
        <w:rPr>
          <w:rFonts w:ascii="Calibri" w:hAnsi="Calibri" w:cs="Calibri"/>
        </w:rPr>
        <w:t xml:space="preserve">, </w:t>
      </w:r>
      <w:hyperlink w:anchor="Par80" w:history="1">
        <w:r>
          <w:rPr>
            <w:rFonts w:ascii="Calibri" w:hAnsi="Calibri" w:cs="Calibri"/>
            <w:color w:val="0000FF"/>
          </w:rPr>
          <w:t>"м"</w:t>
        </w:r>
      </w:hyperlink>
      <w:r>
        <w:rPr>
          <w:rFonts w:ascii="Calibri" w:hAnsi="Calibri" w:cs="Calibri"/>
        </w:rPr>
        <w:t xml:space="preserve"> - </w:t>
      </w:r>
      <w:hyperlink w:anchor="Par84" w:history="1">
        <w:r>
          <w:rPr>
            <w:rFonts w:ascii="Calibri" w:hAnsi="Calibri" w:cs="Calibri"/>
            <w:color w:val="0000FF"/>
          </w:rPr>
          <w:t>"р" пункта 10</w:t>
        </w:r>
      </w:hyperlink>
      <w:r>
        <w:rPr>
          <w:rFonts w:ascii="Calibri" w:hAnsi="Calibri" w:cs="Calibri"/>
        </w:rPr>
        <w:t xml:space="preserve"> настоящих Правил, содержащимся в федеральной информационной системе.</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Образовательным учреждениям, реализующим основные образовательные программы среднего (полного) общего образования, начального профессионального образования, среднего профессионального образования и высшего профессионального образования, обеспечивается доступ к сведениям, предусмотренным </w:t>
      </w:r>
      <w:hyperlink w:anchor="Par69" w:history="1">
        <w:r>
          <w:rPr>
            <w:rFonts w:ascii="Calibri" w:hAnsi="Calibri" w:cs="Calibri"/>
            <w:color w:val="0000FF"/>
          </w:rPr>
          <w:t>подпунктами "а"</w:t>
        </w:r>
      </w:hyperlink>
      <w:r>
        <w:rPr>
          <w:rFonts w:ascii="Calibri" w:hAnsi="Calibri" w:cs="Calibri"/>
        </w:rPr>
        <w:t xml:space="preserve">, </w:t>
      </w:r>
      <w:hyperlink w:anchor="Par70" w:history="1">
        <w:r>
          <w:rPr>
            <w:rFonts w:ascii="Calibri" w:hAnsi="Calibri" w:cs="Calibri"/>
            <w:color w:val="0000FF"/>
          </w:rPr>
          <w:t>"б"</w:t>
        </w:r>
      </w:hyperlink>
      <w:r>
        <w:rPr>
          <w:rFonts w:ascii="Calibri" w:hAnsi="Calibri" w:cs="Calibri"/>
        </w:rPr>
        <w:t xml:space="preserve">, </w:t>
      </w:r>
      <w:hyperlink w:anchor="Par72" w:history="1">
        <w:r>
          <w:rPr>
            <w:rFonts w:ascii="Calibri" w:hAnsi="Calibri" w:cs="Calibri"/>
            <w:color w:val="0000FF"/>
          </w:rPr>
          <w:t>"г"</w:t>
        </w:r>
      </w:hyperlink>
      <w:r>
        <w:rPr>
          <w:rFonts w:ascii="Calibri" w:hAnsi="Calibri" w:cs="Calibri"/>
        </w:rPr>
        <w:t xml:space="preserve">, </w:t>
      </w:r>
      <w:hyperlink w:anchor="Par73" w:history="1">
        <w:r>
          <w:rPr>
            <w:rFonts w:ascii="Calibri" w:hAnsi="Calibri" w:cs="Calibri"/>
            <w:color w:val="0000FF"/>
          </w:rPr>
          <w:t>"д"</w:t>
        </w:r>
      </w:hyperlink>
      <w:r>
        <w:rPr>
          <w:rFonts w:ascii="Calibri" w:hAnsi="Calibri" w:cs="Calibri"/>
        </w:rPr>
        <w:t xml:space="preserve">, </w:t>
      </w:r>
      <w:hyperlink w:anchor="Par76" w:history="1">
        <w:r>
          <w:rPr>
            <w:rFonts w:ascii="Calibri" w:hAnsi="Calibri" w:cs="Calibri"/>
            <w:color w:val="0000FF"/>
          </w:rPr>
          <w:t>"з"</w:t>
        </w:r>
      </w:hyperlink>
      <w:r>
        <w:rPr>
          <w:rFonts w:ascii="Calibri" w:hAnsi="Calibri" w:cs="Calibri"/>
        </w:rPr>
        <w:t xml:space="preserve"> и </w:t>
      </w:r>
      <w:hyperlink w:anchor="Par77" w:history="1">
        <w:r>
          <w:rPr>
            <w:rFonts w:ascii="Calibri" w:hAnsi="Calibri" w:cs="Calibri"/>
            <w:color w:val="0000FF"/>
          </w:rPr>
          <w:t>"и" пункта 10</w:t>
        </w:r>
      </w:hyperlink>
      <w:r>
        <w:rPr>
          <w:rFonts w:ascii="Calibri" w:hAnsi="Calibri" w:cs="Calibri"/>
        </w:rPr>
        <w:t xml:space="preserve"> настоящих Правил, содержащимся в региональных информационных системах.</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Органам местного самоуправления обеспечивается доступ к сведениям, указанным в </w:t>
      </w:r>
      <w:hyperlink w:anchor="Par73" w:history="1">
        <w:r>
          <w:rPr>
            <w:rFonts w:ascii="Calibri" w:hAnsi="Calibri" w:cs="Calibri"/>
            <w:color w:val="0000FF"/>
          </w:rPr>
          <w:t>подпунктах "д"</w:t>
        </w:r>
      </w:hyperlink>
      <w:r>
        <w:rPr>
          <w:rFonts w:ascii="Calibri" w:hAnsi="Calibri" w:cs="Calibri"/>
        </w:rPr>
        <w:t xml:space="preserve">, </w:t>
      </w:r>
      <w:hyperlink w:anchor="Par77" w:history="1">
        <w:r>
          <w:rPr>
            <w:rFonts w:ascii="Calibri" w:hAnsi="Calibri" w:cs="Calibri"/>
            <w:color w:val="0000FF"/>
          </w:rPr>
          <w:t>"и"</w:t>
        </w:r>
      </w:hyperlink>
      <w:r>
        <w:rPr>
          <w:rFonts w:ascii="Calibri" w:hAnsi="Calibri" w:cs="Calibri"/>
        </w:rPr>
        <w:t xml:space="preserve"> и </w:t>
      </w:r>
      <w:hyperlink w:anchor="Par78" w:history="1">
        <w:r>
          <w:rPr>
            <w:rFonts w:ascii="Calibri" w:hAnsi="Calibri" w:cs="Calibri"/>
            <w:color w:val="0000FF"/>
          </w:rPr>
          <w:t>"к" пункта 10</w:t>
        </w:r>
      </w:hyperlink>
      <w:r>
        <w:rPr>
          <w:rFonts w:ascii="Calibri" w:hAnsi="Calibri" w:cs="Calibri"/>
        </w:rPr>
        <w:t xml:space="preserve"> настоящих Правил, содержащимся в региональных информационных системах.</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Руководители органов и организаций, указанных в </w:t>
      </w:r>
      <w:hyperlink w:anchor="Par92" w:history="1">
        <w:r>
          <w:rPr>
            <w:rFonts w:ascii="Calibri" w:hAnsi="Calibri" w:cs="Calibri"/>
            <w:color w:val="0000FF"/>
          </w:rPr>
          <w:t>пунктах 13</w:t>
        </w:r>
      </w:hyperlink>
      <w:r>
        <w:rPr>
          <w:rFonts w:ascii="Calibri" w:hAnsi="Calibri" w:cs="Calibri"/>
        </w:rPr>
        <w:t xml:space="preserve"> и </w:t>
      </w:r>
      <w:hyperlink w:anchor="Par93" w:history="1">
        <w:r>
          <w:rPr>
            <w:rFonts w:ascii="Calibri" w:hAnsi="Calibri" w:cs="Calibri"/>
            <w:color w:val="0000FF"/>
          </w:rPr>
          <w:t>14</w:t>
        </w:r>
      </w:hyperlink>
      <w:r>
        <w:rPr>
          <w:rFonts w:ascii="Calibri" w:hAnsi="Calibri" w:cs="Calibri"/>
        </w:rPr>
        <w:t xml:space="preserve"> настоящих Правил, назначают лиц, имеющих право доступа к обработке сведений, содержащихся в соответствующих системах. Лицам, допущенным к обработке сведений, выдаются средства электронной подписи, получившие подтверждение соответствия требованиям, установленным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"Об электронной подписи". Обработка сведений осуществляется после регистрации указанных лиц в соответствующей информационной системе. Обработка сведений осуществляется в электронной форме.</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Органы и организации, указанные в </w:t>
      </w:r>
      <w:hyperlink w:anchor="Par92" w:history="1">
        <w:r>
          <w:rPr>
            <w:rFonts w:ascii="Calibri" w:hAnsi="Calibri" w:cs="Calibri"/>
            <w:color w:val="0000FF"/>
          </w:rPr>
          <w:t>пункте 13</w:t>
        </w:r>
      </w:hyperlink>
      <w:r>
        <w:rPr>
          <w:rFonts w:ascii="Calibri" w:hAnsi="Calibri" w:cs="Calibri"/>
        </w:rPr>
        <w:t xml:space="preserve"> настоящих Правил, осуществляют передачу, обработку и предоставление полученных в связи с проведением единого государственного экзамена и приемом граждан в образовательные учреждения среднего профессионального образования и образовательные учреждения высшего профессионального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такие образовательные учреждения, в соответствии с требованиями </w:t>
      </w:r>
      <w:hyperlink r:id="rId15" w:history="1">
        <w:r>
          <w:rPr>
            <w:rFonts w:ascii="Calibri" w:hAnsi="Calibri" w:cs="Calibri"/>
            <w:color w:val="0000FF"/>
          </w:rPr>
          <w:t>законодательства</w:t>
        </w:r>
      </w:hyperlink>
      <w:r>
        <w:rPr>
          <w:rFonts w:ascii="Calibri" w:hAnsi="Calibri" w:cs="Calibri"/>
        </w:rPr>
        <w:t xml:space="preserve"> Российской Федерации в области персональных данных без получения согласия этих лиц на обработку их персональных данных.</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и организации, указанные в </w:t>
      </w:r>
      <w:hyperlink w:anchor="Par93" w:history="1">
        <w:r>
          <w:rPr>
            <w:rFonts w:ascii="Calibri" w:hAnsi="Calibri" w:cs="Calibri"/>
            <w:color w:val="0000FF"/>
          </w:rPr>
          <w:t>пункте 14</w:t>
        </w:r>
      </w:hyperlink>
      <w:r>
        <w:rPr>
          <w:rFonts w:ascii="Calibri" w:hAnsi="Calibri" w:cs="Calibri"/>
        </w:rPr>
        <w:t xml:space="preserve"> настоящих Правил, осуществляют передачу, обработку и предоставление полученных в связи с проведением единого государственного экзамена персональных данных обучающихся, участников единого государственного экзамена, лиц, привлекаемых к его проведению, в соответствии с требованиями </w:t>
      </w:r>
      <w:hyperlink r:id="rId16" w:history="1">
        <w:r>
          <w:rPr>
            <w:rFonts w:ascii="Calibri" w:hAnsi="Calibri" w:cs="Calibri"/>
            <w:color w:val="0000FF"/>
          </w:rPr>
          <w:t>законодательства</w:t>
        </w:r>
      </w:hyperlink>
      <w:r>
        <w:rPr>
          <w:rFonts w:ascii="Calibri" w:hAnsi="Calibri" w:cs="Calibri"/>
        </w:rPr>
        <w:t xml:space="preserve"> Российской Федерации в области персональных данных без получения согласия этих лиц на обработку их персональных данных.</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Хранение и обработка сведений, содержащихся в федеральной и региональных информационных системах, а также обмен информацией при взаимодействии федеральной и региональных информационных систем осуществляются после принятия необходимых мер по </w:t>
      </w:r>
      <w:r>
        <w:rPr>
          <w:rFonts w:ascii="Calibri" w:hAnsi="Calibri" w:cs="Calibri"/>
        </w:rPr>
        <w:lastRenderedPageBreak/>
        <w:t>защите указанных сведений от повреждения или утраты, предусмотренных нормативными правовыми актами Российской Федерации в области защиты информации, включая следующие меры:</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разграничение доступа к федеральной и региональным информационным системам, наличие разрешительной системы допуска к федеральной и региональным информационным системам;</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целостность программных средств федеральной и региональных информационных систем, обрабатываемой информации, а также неизменность программной среды. При этом целостность указанных информационных систем проверяется при их загрузке по наличию идентификаторов их компонентов, а целостность программной среды обеспечивается отсутствием в информационных системах средств разработки и отладки программ;</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регистрация действий лиц, имеющих доступ к федеральной и региональным информационным системам, а также контроль от несанкционированного доступа;</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физическая охрана технических средств федеральной и региональных информационных систем (устройств и носителей информации), предусматривающая постоянное наличие охраны территорий и зданий, в которых эксплуатируются соответствующие информационные системы, а также исключение возможности неконтролируемого проникновения или пребывания на этих территориях и в этих зданиях посторонних лиц;</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тестирование функций федеральной и региональных информационных систем при изменении программной среды с помощью тест-программ;</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средств восстановления федеральной и региональных информационных систем, предусматривающих ведение 2 копий программных компонентов информационных систем, их периодическое обновление и контроль работоспособности;</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использование средств защиты информации, прошедших в установленном порядке процедуру оценки соответствия;</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использование защищенных каналов связи;</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предотвращение внедрения в информационные системы вредоносных программного обеспечения и программных средств.</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Руководители органов и организаций, указанных в </w:t>
      </w:r>
      <w:hyperlink w:anchor="Par92" w:history="1">
        <w:r>
          <w:rPr>
            <w:rFonts w:ascii="Calibri" w:hAnsi="Calibri" w:cs="Calibri"/>
            <w:color w:val="0000FF"/>
          </w:rPr>
          <w:t>пунктах 13</w:t>
        </w:r>
      </w:hyperlink>
      <w:r>
        <w:rPr>
          <w:rFonts w:ascii="Calibri" w:hAnsi="Calibri" w:cs="Calibri"/>
        </w:rPr>
        <w:t xml:space="preserve"> и </w:t>
      </w:r>
      <w:hyperlink w:anchor="Par93" w:history="1">
        <w:r>
          <w:rPr>
            <w:rFonts w:ascii="Calibri" w:hAnsi="Calibri" w:cs="Calibri"/>
            <w:color w:val="0000FF"/>
          </w:rPr>
          <w:t>14</w:t>
        </w:r>
      </w:hyperlink>
      <w:r>
        <w:rPr>
          <w:rFonts w:ascii="Calibri" w:hAnsi="Calibri" w:cs="Calibri"/>
        </w:rPr>
        <w:t xml:space="preserve"> настоящих Правил, осуществляющих деятельность по эксплуатации федеральной и региональных информационных систем, а также имеющих доступ к сведениям, содержащимся в федеральной и региональных информационных системах, назначают лиц, ответственных за обеспечение мер по защите указанных сведений, предусмотренных настоящими Правилами.</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Органами и организациями, указанными в </w:t>
      </w:r>
      <w:hyperlink w:anchor="Par92" w:history="1">
        <w:r>
          <w:rPr>
            <w:rFonts w:ascii="Calibri" w:hAnsi="Calibri" w:cs="Calibri"/>
            <w:color w:val="0000FF"/>
          </w:rPr>
          <w:t>пунктах 13</w:t>
        </w:r>
      </w:hyperlink>
      <w:r>
        <w:rPr>
          <w:rFonts w:ascii="Calibri" w:hAnsi="Calibri" w:cs="Calibri"/>
        </w:rPr>
        <w:t xml:space="preserve"> и </w:t>
      </w:r>
      <w:hyperlink w:anchor="Par93" w:history="1">
        <w:r>
          <w:rPr>
            <w:rFonts w:ascii="Calibri" w:hAnsi="Calibri" w:cs="Calibri"/>
            <w:color w:val="0000FF"/>
          </w:rPr>
          <w:t>14</w:t>
        </w:r>
      </w:hyperlink>
      <w:r>
        <w:rPr>
          <w:rFonts w:ascii="Calibri" w:hAnsi="Calibri" w:cs="Calibri"/>
        </w:rPr>
        <w:t xml:space="preserve"> настоящих Правил, определяется модель угроз безопасности сведений, содержащихся в федеральной и региональных информационных системах. На основании модели угроз безопасности сведений, содержащихся в федеральной и региональных информационных системах, и в зависимости от класса соответствующих информационных систем, определенного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защиты информации, руководители указанных органов и организаций осуществляют выбор установленных в соответствии с законодательством Российской Федерации в области защиты информации методов и способов защиты указанных сведений.</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При обнаружении нарушений использования установленных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защиты информации методов и способов защиты сведений, содержащихся в федеральной и региональных информационных системах, лицо, ответственное за обеспечение мер по защите этих сведений, незамедлительно сообщает об этом руководителю соответствующего органа (организации).</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22" w:name="Par144"/>
      <w:bookmarkEnd w:id="22"/>
      <w:r>
        <w:rPr>
          <w:rFonts w:ascii="Calibri" w:hAnsi="Calibri" w:cs="Calibri"/>
        </w:rPr>
        <w:t xml:space="preserve">38. Использование сведений, содержащихся в федеральной и региональных информационных системах, органами и организациями, указанными в </w:t>
      </w:r>
      <w:hyperlink w:anchor="Par92" w:history="1">
        <w:r>
          <w:rPr>
            <w:rFonts w:ascii="Calibri" w:hAnsi="Calibri" w:cs="Calibri"/>
            <w:color w:val="0000FF"/>
          </w:rPr>
          <w:t>пунктах 13</w:t>
        </w:r>
      </w:hyperlink>
      <w:r>
        <w:rPr>
          <w:rFonts w:ascii="Calibri" w:hAnsi="Calibri" w:cs="Calibri"/>
        </w:rPr>
        <w:t xml:space="preserve"> и </w:t>
      </w:r>
      <w:hyperlink w:anchor="Par93" w:history="1">
        <w:r>
          <w:rPr>
            <w:rFonts w:ascii="Calibri" w:hAnsi="Calibri" w:cs="Calibri"/>
            <w:color w:val="0000FF"/>
          </w:rPr>
          <w:t>14</w:t>
        </w:r>
      </w:hyperlink>
      <w:r>
        <w:rPr>
          <w:rFonts w:ascii="Calibri" w:hAnsi="Calibri" w:cs="Calibri"/>
        </w:rPr>
        <w:t xml:space="preserve"> настоящих Правил, осуществляется в рамках установленной компетенции.</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Федеральная служба по надзору в сфере образования и науки использует сведения, предусмотренные </w:t>
      </w:r>
      <w:hyperlink w:anchor="Par69" w:history="1">
        <w:r>
          <w:rPr>
            <w:rFonts w:ascii="Calibri" w:hAnsi="Calibri" w:cs="Calibri"/>
            <w:color w:val="0000FF"/>
          </w:rPr>
          <w:t>подпунктами "а"</w:t>
        </w:r>
      </w:hyperlink>
      <w:r>
        <w:rPr>
          <w:rFonts w:ascii="Calibri" w:hAnsi="Calibri" w:cs="Calibri"/>
        </w:rPr>
        <w:t xml:space="preserve"> - </w:t>
      </w:r>
      <w:hyperlink w:anchor="Par79" w:history="1">
        <w:r>
          <w:rPr>
            <w:rFonts w:ascii="Calibri" w:hAnsi="Calibri" w:cs="Calibri"/>
            <w:color w:val="0000FF"/>
          </w:rPr>
          <w:t>"л" пункта 10</w:t>
        </w:r>
      </w:hyperlink>
      <w:r>
        <w:rPr>
          <w:rFonts w:ascii="Calibri" w:hAnsi="Calibri" w:cs="Calibri"/>
        </w:rPr>
        <w:t xml:space="preserve">, и материалы, предусмотренные </w:t>
      </w:r>
      <w:hyperlink w:anchor="Par85" w:history="1">
        <w:r>
          <w:rPr>
            <w:rFonts w:ascii="Calibri" w:hAnsi="Calibri" w:cs="Calibri"/>
            <w:color w:val="0000FF"/>
          </w:rPr>
          <w:t>пунктом 11</w:t>
        </w:r>
      </w:hyperlink>
      <w:r>
        <w:rPr>
          <w:rFonts w:ascii="Calibri" w:hAnsi="Calibri" w:cs="Calibri"/>
        </w:rPr>
        <w:t xml:space="preserve"> настоящих Правил, содержащиеся в федеральной информационной системе, для организации проведения единого государственного экзамена на территории Российской Федерации и за ее </w:t>
      </w:r>
      <w:r>
        <w:rPr>
          <w:rFonts w:ascii="Calibri" w:hAnsi="Calibri" w:cs="Calibri"/>
        </w:rPr>
        <w:lastRenderedPageBreak/>
        <w:t>пределами, в том числе для организации разработки контрольных измерительных материалов, обеспечения экзаменационными материалами государственных экзаменационных комиссий субъектов Российской Федерации (федеральной экзаменационной комиссии), а также осуществления централизованной проверки экзаменационных работ участников единого государственного экзамена и обеспечения контроля за проведением единого государственного экзамена на территории Российской Федерации и за ее пределами.</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Федеральная служба по надзору в сфере образования и науки использует сведения, предусмотренные </w:t>
      </w:r>
      <w:hyperlink w:anchor="Par80" w:history="1">
        <w:r>
          <w:rPr>
            <w:rFonts w:ascii="Calibri" w:hAnsi="Calibri" w:cs="Calibri"/>
            <w:color w:val="0000FF"/>
          </w:rPr>
          <w:t>подпунктами "м"</w:t>
        </w:r>
      </w:hyperlink>
      <w:r>
        <w:rPr>
          <w:rFonts w:ascii="Calibri" w:hAnsi="Calibri" w:cs="Calibri"/>
        </w:rPr>
        <w:t xml:space="preserve"> - </w:t>
      </w:r>
      <w:hyperlink w:anchor="Par84" w:history="1">
        <w:r>
          <w:rPr>
            <w:rFonts w:ascii="Calibri" w:hAnsi="Calibri" w:cs="Calibri"/>
            <w:color w:val="0000FF"/>
          </w:rPr>
          <w:t>"р" пункта 10</w:t>
        </w:r>
      </w:hyperlink>
      <w:r>
        <w:rPr>
          <w:rFonts w:ascii="Calibri" w:hAnsi="Calibri" w:cs="Calibri"/>
        </w:rPr>
        <w:t xml:space="preserve"> настоящих Правил, содержащиеся в федеральной информационной системе, для обеспечения контроля за приемом граждан в образовательные учреждения среднего профессионального образования и образовательные учреждения высшего профессионального образования.</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исполнительной власти субъектов Российской Федерации и учредители используют сведения, предусмотренные </w:t>
      </w:r>
      <w:hyperlink w:anchor="Par69" w:history="1">
        <w:r>
          <w:rPr>
            <w:rFonts w:ascii="Calibri" w:hAnsi="Calibri" w:cs="Calibri"/>
            <w:color w:val="0000FF"/>
          </w:rPr>
          <w:t>подпунктами "а"</w:t>
        </w:r>
      </w:hyperlink>
      <w:r>
        <w:rPr>
          <w:rFonts w:ascii="Calibri" w:hAnsi="Calibri" w:cs="Calibri"/>
        </w:rPr>
        <w:t xml:space="preserve"> - </w:t>
      </w:r>
      <w:hyperlink w:anchor="Par79" w:history="1">
        <w:r>
          <w:rPr>
            <w:rFonts w:ascii="Calibri" w:hAnsi="Calibri" w:cs="Calibri"/>
            <w:color w:val="0000FF"/>
          </w:rPr>
          <w:t>"л" пункта 10</w:t>
        </w:r>
      </w:hyperlink>
      <w:r>
        <w:rPr>
          <w:rFonts w:ascii="Calibri" w:hAnsi="Calibri" w:cs="Calibri"/>
        </w:rPr>
        <w:t xml:space="preserve"> настоящих Правил, содержащиеся в федеральной информационной системе, для обеспечения проведения единого государственного экзамена на территории субъектов Российской Федерации и в российских образовательных учреждениях,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 в том числе для регистрации лиц, участвующих в едином государственном экзамене, на экзамены по выбранным ими общеобразовательным предметам, обработки и проверки экзаменационных работ участников единого государственного экзамена, организации выдачи свидетельств о результатах единого государственного экзамена, а также для обеспечения контроля за проведением единого государственного экзамена на территории субъектов Российской Федерации и в российских образовательных учреждениях,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Образовательные учреждения среднего профессионального образования и образовательные учреждения высшего профессионального образования используют сведения, предусмотренные </w:t>
      </w:r>
      <w:hyperlink w:anchor="Par73" w:history="1">
        <w:r>
          <w:rPr>
            <w:rFonts w:ascii="Calibri" w:hAnsi="Calibri" w:cs="Calibri"/>
            <w:color w:val="0000FF"/>
          </w:rPr>
          <w:t>подпунктами "д"</w:t>
        </w:r>
      </w:hyperlink>
      <w:r>
        <w:rPr>
          <w:rFonts w:ascii="Calibri" w:hAnsi="Calibri" w:cs="Calibri"/>
        </w:rPr>
        <w:t xml:space="preserve">, </w:t>
      </w:r>
      <w:hyperlink w:anchor="Par80" w:history="1">
        <w:r>
          <w:rPr>
            <w:rFonts w:ascii="Calibri" w:hAnsi="Calibri" w:cs="Calibri"/>
            <w:color w:val="0000FF"/>
          </w:rPr>
          <w:t>"м"</w:t>
        </w:r>
      </w:hyperlink>
      <w:r>
        <w:rPr>
          <w:rFonts w:ascii="Calibri" w:hAnsi="Calibri" w:cs="Calibri"/>
        </w:rPr>
        <w:t xml:space="preserve"> - </w:t>
      </w:r>
      <w:hyperlink w:anchor="Par84" w:history="1">
        <w:r>
          <w:rPr>
            <w:rFonts w:ascii="Calibri" w:hAnsi="Calibri" w:cs="Calibri"/>
            <w:color w:val="0000FF"/>
          </w:rPr>
          <w:t>"р" пункта 10</w:t>
        </w:r>
      </w:hyperlink>
      <w:r>
        <w:rPr>
          <w:rFonts w:ascii="Calibri" w:hAnsi="Calibri" w:cs="Calibri"/>
        </w:rPr>
        <w:t xml:space="preserve"> настоящих Правил, содержащиеся в федеральной информационной системе, для организации приема граждан в такие образовательные учреждения, в том числе для осуществления контроля за достоверностью сведений об участии в едином государственном экзамене граждан, поступающих в такие образовательные учреждения, и о полученных ими результатах единого государственного экзамена.</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Образовательные учреждения, реализующие основные образовательные программы среднего (полного) общего образования, начального профессионального образования, среднего профессионального образования и высшего профессионального образования, используют сведения, предусмотренные </w:t>
      </w:r>
      <w:hyperlink w:anchor="Par69" w:history="1">
        <w:r>
          <w:rPr>
            <w:rFonts w:ascii="Calibri" w:hAnsi="Calibri" w:cs="Calibri"/>
            <w:color w:val="0000FF"/>
          </w:rPr>
          <w:t>подпунктами "а"</w:t>
        </w:r>
      </w:hyperlink>
      <w:r>
        <w:rPr>
          <w:rFonts w:ascii="Calibri" w:hAnsi="Calibri" w:cs="Calibri"/>
        </w:rPr>
        <w:t xml:space="preserve">, </w:t>
      </w:r>
      <w:hyperlink w:anchor="Par70" w:history="1">
        <w:r>
          <w:rPr>
            <w:rFonts w:ascii="Calibri" w:hAnsi="Calibri" w:cs="Calibri"/>
            <w:color w:val="0000FF"/>
          </w:rPr>
          <w:t>"б"</w:t>
        </w:r>
      </w:hyperlink>
      <w:r>
        <w:rPr>
          <w:rFonts w:ascii="Calibri" w:hAnsi="Calibri" w:cs="Calibri"/>
        </w:rPr>
        <w:t xml:space="preserve">, </w:t>
      </w:r>
      <w:hyperlink w:anchor="Par72" w:history="1">
        <w:r>
          <w:rPr>
            <w:rFonts w:ascii="Calibri" w:hAnsi="Calibri" w:cs="Calibri"/>
            <w:color w:val="0000FF"/>
          </w:rPr>
          <w:t>"г"</w:t>
        </w:r>
      </w:hyperlink>
      <w:r>
        <w:rPr>
          <w:rFonts w:ascii="Calibri" w:hAnsi="Calibri" w:cs="Calibri"/>
        </w:rPr>
        <w:t xml:space="preserve">, </w:t>
      </w:r>
      <w:hyperlink w:anchor="Par73" w:history="1">
        <w:r>
          <w:rPr>
            <w:rFonts w:ascii="Calibri" w:hAnsi="Calibri" w:cs="Calibri"/>
            <w:color w:val="0000FF"/>
          </w:rPr>
          <w:t>"д"</w:t>
        </w:r>
      </w:hyperlink>
      <w:r>
        <w:rPr>
          <w:rFonts w:ascii="Calibri" w:hAnsi="Calibri" w:cs="Calibri"/>
        </w:rPr>
        <w:t xml:space="preserve">, </w:t>
      </w:r>
      <w:hyperlink w:anchor="Par76" w:history="1">
        <w:r>
          <w:rPr>
            <w:rFonts w:ascii="Calibri" w:hAnsi="Calibri" w:cs="Calibri"/>
            <w:color w:val="0000FF"/>
          </w:rPr>
          <w:t>"з"</w:t>
        </w:r>
      </w:hyperlink>
      <w:r>
        <w:rPr>
          <w:rFonts w:ascii="Calibri" w:hAnsi="Calibri" w:cs="Calibri"/>
        </w:rPr>
        <w:t xml:space="preserve"> и </w:t>
      </w:r>
      <w:hyperlink w:anchor="Par77" w:history="1">
        <w:r>
          <w:rPr>
            <w:rFonts w:ascii="Calibri" w:hAnsi="Calibri" w:cs="Calibri"/>
            <w:color w:val="0000FF"/>
          </w:rPr>
          <w:t>"и" пункта 10</w:t>
        </w:r>
      </w:hyperlink>
      <w:r>
        <w:rPr>
          <w:rFonts w:ascii="Calibri" w:hAnsi="Calibri" w:cs="Calibri"/>
        </w:rPr>
        <w:t xml:space="preserve"> настоящих Правил, содержащиеся в региональных информационных системах, для обеспечения информирования участников единого государственного экзамена о полученных ими результатах единого государственного экзамена и обеспечения выдачи свидетельств о результатах единого государственного экзамена и документов государственного образца о среднем (полном) общем образовании.</w:t>
      </w:r>
    </w:p>
    <w:p w:rsidR="0084373B" w:rsidRDefault="0084373B">
      <w:pPr>
        <w:widowControl w:val="0"/>
        <w:autoSpaceDE w:val="0"/>
        <w:autoSpaceDN w:val="0"/>
        <w:adjustRightInd w:val="0"/>
        <w:spacing w:after="0" w:line="240" w:lineRule="auto"/>
        <w:ind w:firstLine="540"/>
        <w:jc w:val="both"/>
        <w:rPr>
          <w:rFonts w:ascii="Calibri" w:hAnsi="Calibri" w:cs="Calibri"/>
        </w:rPr>
      </w:pPr>
      <w:bookmarkStart w:id="23" w:name="Par150"/>
      <w:bookmarkEnd w:id="23"/>
      <w:r>
        <w:rPr>
          <w:rFonts w:ascii="Calibri" w:hAnsi="Calibri" w:cs="Calibri"/>
        </w:rPr>
        <w:t xml:space="preserve">44. Органы местного самоуправления используют сведения, предусмотренные </w:t>
      </w:r>
      <w:hyperlink w:anchor="Par73" w:history="1">
        <w:r>
          <w:rPr>
            <w:rFonts w:ascii="Calibri" w:hAnsi="Calibri" w:cs="Calibri"/>
            <w:color w:val="0000FF"/>
          </w:rPr>
          <w:t>подпунктами "д"</w:t>
        </w:r>
      </w:hyperlink>
      <w:r>
        <w:rPr>
          <w:rFonts w:ascii="Calibri" w:hAnsi="Calibri" w:cs="Calibri"/>
        </w:rPr>
        <w:t xml:space="preserve">, </w:t>
      </w:r>
      <w:hyperlink w:anchor="Par77" w:history="1">
        <w:r>
          <w:rPr>
            <w:rFonts w:ascii="Calibri" w:hAnsi="Calibri" w:cs="Calibri"/>
            <w:color w:val="0000FF"/>
          </w:rPr>
          <w:t>"и"</w:t>
        </w:r>
      </w:hyperlink>
      <w:r>
        <w:rPr>
          <w:rFonts w:ascii="Calibri" w:hAnsi="Calibri" w:cs="Calibri"/>
        </w:rPr>
        <w:t xml:space="preserve"> и </w:t>
      </w:r>
      <w:hyperlink w:anchor="Par78" w:history="1">
        <w:r>
          <w:rPr>
            <w:rFonts w:ascii="Calibri" w:hAnsi="Calibri" w:cs="Calibri"/>
            <w:color w:val="0000FF"/>
          </w:rPr>
          <w:t>"к" пункта 10</w:t>
        </w:r>
      </w:hyperlink>
      <w:r>
        <w:rPr>
          <w:rFonts w:ascii="Calibri" w:hAnsi="Calibri" w:cs="Calibri"/>
        </w:rPr>
        <w:t xml:space="preserve"> настоящих Правил, содержащиеся в региональных информационных системах, для обеспечения информирования участников единого государственного экзамена о полученных ими результатах единого государственного экзамена и обеспечения выдачи свидетельств о результатах единого государственного экзамена.</w:t>
      </w:r>
    </w:p>
    <w:p w:rsidR="0084373B" w:rsidRDefault="0084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органов и организаций, указанных в </w:t>
      </w:r>
      <w:hyperlink w:anchor="Par92" w:history="1">
        <w:r>
          <w:rPr>
            <w:rFonts w:ascii="Calibri" w:hAnsi="Calibri" w:cs="Calibri"/>
            <w:color w:val="0000FF"/>
          </w:rPr>
          <w:t>пунктах 13</w:t>
        </w:r>
      </w:hyperlink>
      <w:r>
        <w:rPr>
          <w:rFonts w:ascii="Calibri" w:hAnsi="Calibri" w:cs="Calibri"/>
        </w:rPr>
        <w:t xml:space="preserve"> и </w:t>
      </w:r>
      <w:hyperlink w:anchor="Par93" w:history="1">
        <w:r>
          <w:rPr>
            <w:rFonts w:ascii="Calibri" w:hAnsi="Calibri" w:cs="Calibri"/>
            <w:color w:val="0000FF"/>
          </w:rPr>
          <w:t>14</w:t>
        </w:r>
      </w:hyperlink>
      <w:r>
        <w:rPr>
          <w:rFonts w:ascii="Calibri" w:hAnsi="Calibri" w:cs="Calibri"/>
        </w:rPr>
        <w:t xml:space="preserve"> настоящих Правил, для использования указанных сведений в случаях, предусмотренных </w:t>
      </w:r>
      <w:hyperlink w:anchor="Par144" w:history="1">
        <w:r>
          <w:rPr>
            <w:rFonts w:ascii="Calibri" w:hAnsi="Calibri" w:cs="Calibri"/>
            <w:color w:val="0000FF"/>
          </w:rPr>
          <w:t>пунктами 38</w:t>
        </w:r>
      </w:hyperlink>
      <w:r>
        <w:rPr>
          <w:rFonts w:ascii="Calibri" w:hAnsi="Calibri" w:cs="Calibri"/>
        </w:rPr>
        <w:t xml:space="preserve"> - </w:t>
      </w:r>
      <w:hyperlink w:anchor="Par150" w:history="1">
        <w:r>
          <w:rPr>
            <w:rFonts w:ascii="Calibri" w:hAnsi="Calibri" w:cs="Calibri"/>
            <w:color w:val="0000FF"/>
          </w:rPr>
          <w:t>44</w:t>
        </w:r>
      </w:hyperlink>
      <w:r>
        <w:rPr>
          <w:rFonts w:ascii="Calibri" w:hAnsi="Calibri" w:cs="Calibri"/>
        </w:rPr>
        <w:t xml:space="preserve"> настоящих Правил, обеспечивают регистрацию в соответствующих информационных системах лиц, имеющих право доступа к сведениям, содержащимся в соответствующих информационных системах, не позднее чем за 2 рабочих дня до начала внесения сведений в соответствующую информационную систему.</w:t>
      </w:r>
    </w:p>
    <w:p w:rsidR="0084373B" w:rsidRDefault="0084373B">
      <w:pPr>
        <w:widowControl w:val="0"/>
        <w:autoSpaceDE w:val="0"/>
        <w:autoSpaceDN w:val="0"/>
        <w:adjustRightInd w:val="0"/>
        <w:spacing w:after="0" w:line="240" w:lineRule="auto"/>
        <w:ind w:firstLine="540"/>
        <w:jc w:val="both"/>
        <w:rPr>
          <w:rFonts w:ascii="Calibri" w:hAnsi="Calibri" w:cs="Calibri"/>
        </w:rPr>
      </w:pPr>
    </w:p>
    <w:p w:rsidR="0084373B" w:rsidRDefault="0084373B">
      <w:pPr>
        <w:widowControl w:val="0"/>
        <w:autoSpaceDE w:val="0"/>
        <w:autoSpaceDN w:val="0"/>
        <w:adjustRightInd w:val="0"/>
        <w:spacing w:after="0" w:line="240" w:lineRule="auto"/>
        <w:ind w:firstLine="540"/>
        <w:jc w:val="both"/>
        <w:rPr>
          <w:rFonts w:ascii="Calibri" w:hAnsi="Calibri" w:cs="Calibri"/>
        </w:rPr>
      </w:pPr>
    </w:p>
    <w:p w:rsidR="0084373B" w:rsidRDefault="008437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65C9" w:rsidRDefault="005265C9"/>
    <w:sectPr w:rsidR="005265C9" w:rsidSect="00817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373B"/>
    <w:rsid w:val="000014DC"/>
    <w:rsid w:val="0000716C"/>
    <w:rsid w:val="000161CD"/>
    <w:rsid w:val="0001660D"/>
    <w:rsid w:val="000166E9"/>
    <w:rsid w:val="00017007"/>
    <w:rsid w:val="000170A5"/>
    <w:rsid w:val="0002077F"/>
    <w:rsid w:val="00023863"/>
    <w:rsid w:val="0003037E"/>
    <w:rsid w:val="00033384"/>
    <w:rsid w:val="0003444C"/>
    <w:rsid w:val="000358DB"/>
    <w:rsid w:val="00037591"/>
    <w:rsid w:val="00044024"/>
    <w:rsid w:val="000450ED"/>
    <w:rsid w:val="00045D44"/>
    <w:rsid w:val="00046293"/>
    <w:rsid w:val="000474EA"/>
    <w:rsid w:val="00047F52"/>
    <w:rsid w:val="00056620"/>
    <w:rsid w:val="00064F0D"/>
    <w:rsid w:val="00072654"/>
    <w:rsid w:val="0007374B"/>
    <w:rsid w:val="00074EB3"/>
    <w:rsid w:val="0007758D"/>
    <w:rsid w:val="0008029D"/>
    <w:rsid w:val="00081C36"/>
    <w:rsid w:val="0008592C"/>
    <w:rsid w:val="00085C2C"/>
    <w:rsid w:val="00085F86"/>
    <w:rsid w:val="000871FB"/>
    <w:rsid w:val="00092C7E"/>
    <w:rsid w:val="0009358B"/>
    <w:rsid w:val="000952AB"/>
    <w:rsid w:val="000958A2"/>
    <w:rsid w:val="00095BE0"/>
    <w:rsid w:val="000A134B"/>
    <w:rsid w:val="000A1464"/>
    <w:rsid w:val="000B3079"/>
    <w:rsid w:val="000B484B"/>
    <w:rsid w:val="000B48E6"/>
    <w:rsid w:val="000B57B4"/>
    <w:rsid w:val="000B6576"/>
    <w:rsid w:val="000C038A"/>
    <w:rsid w:val="000C0C8D"/>
    <w:rsid w:val="000C12AE"/>
    <w:rsid w:val="000C27FD"/>
    <w:rsid w:val="000C3139"/>
    <w:rsid w:val="000C5D00"/>
    <w:rsid w:val="000C5F34"/>
    <w:rsid w:val="000C6A7A"/>
    <w:rsid w:val="000D158B"/>
    <w:rsid w:val="000D1638"/>
    <w:rsid w:val="000D27DF"/>
    <w:rsid w:val="000D30DB"/>
    <w:rsid w:val="000D3FAA"/>
    <w:rsid w:val="000D4D30"/>
    <w:rsid w:val="000E262E"/>
    <w:rsid w:val="000E3812"/>
    <w:rsid w:val="000E5CDD"/>
    <w:rsid w:val="000E62F5"/>
    <w:rsid w:val="000E6F4B"/>
    <w:rsid w:val="000F0923"/>
    <w:rsid w:val="000F1F9D"/>
    <w:rsid w:val="000F3D18"/>
    <w:rsid w:val="001073AA"/>
    <w:rsid w:val="00107400"/>
    <w:rsid w:val="00107876"/>
    <w:rsid w:val="001079FB"/>
    <w:rsid w:val="00110E9E"/>
    <w:rsid w:val="001115AA"/>
    <w:rsid w:val="00111BE7"/>
    <w:rsid w:val="0011219E"/>
    <w:rsid w:val="00112F72"/>
    <w:rsid w:val="00113D97"/>
    <w:rsid w:val="0011449E"/>
    <w:rsid w:val="00116B26"/>
    <w:rsid w:val="0012232B"/>
    <w:rsid w:val="00122B23"/>
    <w:rsid w:val="00122B6D"/>
    <w:rsid w:val="00132007"/>
    <w:rsid w:val="00132656"/>
    <w:rsid w:val="00132CAE"/>
    <w:rsid w:val="001333E1"/>
    <w:rsid w:val="00133B9E"/>
    <w:rsid w:val="00137563"/>
    <w:rsid w:val="0014295F"/>
    <w:rsid w:val="00144AD3"/>
    <w:rsid w:val="00145AB8"/>
    <w:rsid w:val="001538F5"/>
    <w:rsid w:val="00154605"/>
    <w:rsid w:val="00161C6A"/>
    <w:rsid w:val="00162DC2"/>
    <w:rsid w:val="00163561"/>
    <w:rsid w:val="0016416E"/>
    <w:rsid w:val="0016454F"/>
    <w:rsid w:val="001709B0"/>
    <w:rsid w:val="00175BDC"/>
    <w:rsid w:val="00180DE5"/>
    <w:rsid w:val="0018157B"/>
    <w:rsid w:val="00181915"/>
    <w:rsid w:val="00182105"/>
    <w:rsid w:val="00190A1D"/>
    <w:rsid w:val="00194764"/>
    <w:rsid w:val="001959FD"/>
    <w:rsid w:val="001A1234"/>
    <w:rsid w:val="001A25DD"/>
    <w:rsid w:val="001A3781"/>
    <w:rsid w:val="001A593E"/>
    <w:rsid w:val="001A62A6"/>
    <w:rsid w:val="001B5750"/>
    <w:rsid w:val="001B63ED"/>
    <w:rsid w:val="001B6BCB"/>
    <w:rsid w:val="001C14A4"/>
    <w:rsid w:val="001C2531"/>
    <w:rsid w:val="001C3898"/>
    <w:rsid w:val="001C4993"/>
    <w:rsid w:val="001C75F2"/>
    <w:rsid w:val="001C7A61"/>
    <w:rsid w:val="001D04F0"/>
    <w:rsid w:val="001D17E4"/>
    <w:rsid w:val="001D48C5"/>
    <w:rsid w:val="001D541A"/>
    <w:rsid w:val="001E42F8"/>
    <w:rsid w:val="001F0162"/>
    <w:rsid w:val="001F48B7"/>
    <w:rsid w:val="001F4ADA"/>
    <w:rsid w:val="0020302D"/>
    <w:rsid w:val="00203849"/>
    <w:rsid w:val="00205DDC"/>
    <w:rsid w:val="00206700"/>
    <w:rsid w:val="002078C9"/>
    <w:rsid w:val="00210008"/>
    <w:rsid w:val="0021025B"/>
    <w:rsid w:val="00211DB3"/>
    <w:rsid w:val="00212CDB"/>
    <w:rsid w:val="00216CDD"/>
    <w:rsid w:val="00217AEA"/>
    <w:rsid w:val="002208ED"/>
    <w:rsid w:val="00221505"/>
    <w:rsid w:val="00221E93"/>
    <w:rsid w:val="00221F30"/>
    <w:rsid w:val="00223C93"/>
    <w:rsid w:val="00224842"/>
    <w:rsid w:val="00225312"/>
    <w:rsid w:val="00225B70"/>
    <w:rsid w:val="00230BE0"/>
    <w:rsid w:val="00231A7F"/>
    <w:rsid w:val="00237147"/>
    <w:rsid w:val="00240F9C"/>
    <w:rsid w:val="00241057"/>
    <w:rsid w:val="00241B37"/>
    <w:rsid w:val="00246636"/>
    <w:rsid w:val="00251E1E"/>
    <w:rsid w:val="0025724A"/>
    <w:rsid w:val="002605FD"/>
    <w:rsid w:val="00260FB5"/>
    <w:rsid w:val="002636F5"/>
    <w:rsid w:val="00263A90"/>
    <w:rsid w:val="00263B6C"/>
    <w:rsid w:val="00265601"/>
    <w:rsid w:val="00267653"/>
    <w:rsid w:val="00271B72"/>
    <w:rsid w:val="00273F76"/>
    <w:rsid w:val="002742BF"/>
    <w:rsid w:val="00275781"/>
    <w:rsid w:val="0027616A"/>
    <w:rsid w:val="002761A1"/>
    <w:rsid w:val="00282868"/>
    <w:rsid w:val="00283E03"/>
    <w:rsid w:val="00284712"/>
    <w:rsid w:val="00284981"/>
    <w:rsid w:val="00291389"/>
    <w:rsid w:val="00291BE2"/>
    <w:rsid w:val="002920DE"/>
    <w:rsid w:val="002A04F9"/>
    <w:rsid w:val="002A35D2"/>
    <w:rsid w:val="002A3F25"/>
    <w:rsid w:val="002A426B"/>
    <w:rsid w:val="002A59F7"/>
    <w:rsid w:val="002A667D"/>
    <w:rsid w:val="002B15AC"/>
    <w:rsid w:val="002B6C56"/>
    <w:rsid w:val="002C4790"/>
    <w:rsid w:val="002C4D4F"/>
    <w:rsid w:val="002D1116"/>
    <w:rsid w:val="002D2F69"/>
    <w:rsid w:val="002D3247"/>
    <w:rsid w:val="002D406E"/>
    <w:rsid w:val="002D49C8"/>
    <w:rsid w:val="002D5FDE"/>
    <w:rsid w:val="002D649D"/>
    <w:rsid w:val="002E4343"/>
    <w:rsid w:val="002E5566"/>
    <w:rsid w:val="002E5B2D"/>
    <w:rsid w:val="002F0C29"/>
    <w:rsid w:val="002F22E8"/>
    <w:rsid w:val="002F2BA7"/>
    <w:rsid w:val="002F4890"/>
    <w:rsid w:val="002F4D9A"/>
    <w:rsid w:val="002F50A8"/>
    <w:rsid w:val="002F5B8A"/>
    <w:rsid w:val="002F5DEF"/>
    <w:rsid w:val="002F72B8"/>
    <w:rsid w:val="002F7361"/>
    <w:rsid w:val="002F74F1"/>
    <w:rsid w:val="002F7EC2"/>
    <w:rsid w:val="00301A35"/>
    <w:rsid w:val="00302926"/>
    <w:rsid w:val="003039AA"/>
    <w:rsid w:val="003104BC"/>
    <w:rsid w:val="00310DFE"/>
    <w:rsid w:val="00311804"/>
    <w:rsid w:val="00314589"/>
    <w:rsid w:val="0032082C"/>
    <w:rsid w:val="00322AD5"/>
    <w:rsid w:val="00323595"/>
    <w:rsid w:val="003238BB"/>
    <w:rsid w:val="00324952"/>
    <w:rsid w:val="00325819"/>
    <w:rsid w:val="00327D81"/>
    <w:rsid w:val="0033187B"/>
    <w:rsid w:val="00334AC6"/>
    <w:rsid w:val="003352D6"/>
    <w:rsid w:val="003422E6"/>
    <w:rsid w:val="00343039"/>
    <w:rsid w:val="00343399"/>
    <w:rsid w:val="00346738"/>
    <w:rsid w:val="003500BD"/>
    <w:rsid w:val="00350FD9"/>
    <w:rsid w:val="003542E1"/>
    <w:rsid w:val="003604D2"/>
    <w:rsid w:val="003629C5"/>
    <w:rsid w:val="003730CB"/>
    <w:rsid w:val="00375BD6"/>
    <w:rsid w:val="00375FF7"/>
    <w:rsid w:val="0037771B"/>
    <w:rsid w:val="003821E4"/>
    <w:rsid w:val="00383162"/>
    <w:rsid w:val="00383211"/>
    <w:rsid w:val="00384B81"/>
    <w:rsid w:val="003868C8"/>
    <w:rsid w:val="0039364B"/>
    <w:rsid w:val="00397725"/>
    <w:rsid w:val="00397A96"/>
    <w:rsid w:val="003A0113"/>
    <w:rsid w:val="003A1D6B"/>
    <w:rsid w:val="003A2B13"/>
    <w:rsid w:val="003B0595"/>
    <w:rsid w:val="003B10F1"/>
    <w:rsid w:val="003B1D5D"/>
    <w:rsid w:val="003B24B8"/>
    <w:rsid w:val="003B264E"/>
    <w:rsid w:val="003B39C5"/>
    <w:rsid w:val="003B3AB2"/>
    <w:rsid w:val="003B62ED"/>
    <w:rsid w:val="003B79CA"/>
    <w:rsid w:val="003C00E6"/>
    <w:rsid w:val="003C312B"/>
    <w:rsid w:val="003C4564"/>
    <w:rsid w:val="003D0010"/>
    <w:rsid w:val="003D1BEA"/>
    <w:rsid w:val="003D6787"/>
    <w:rsid w:val="003D7332"/>
    <w:rsid w:val="003E5963"/>
    <w:rsid w:val="003E6A7B"/>
    <w:rsid w:val="003F07F8"/>
    <w:rsid w:val="003F0EF5"/>
    <w:rsid w:val="003F10D5"/>
    <w:rsid w:val="003F1FAB"/>
    <w:rsid w:val="003F2D09"/>
    <w:rsid w:val="00400E60"/>
    <w:rsid w:val="00401A45"/>
    <w:rsid w:val="00401D61"/>
    <w:rsid w:val="004056E9"/>
    <w:rsid w:val="00406C6F"/>
    <w:rsid w:val="00411906"/>
    <w:rsid w:val="00411F3B"/>
    <w:rsid w:val="004120A2"/>
    <w:rsid w:val="00417531"/>
    <w:rsid w:val="0041773E"/>
    <w:rsid w:val="00420456"/>
    <w:rsid w:val="00421446"/>
    <w:rsid w:val="00421A7B"/>
    <w:rsid w:val="00421E92"/>
    <w:rsid w:val="004237BC"/>
    <w:rsid w:val="00427762"/>
    <w:rsid w:val="004319FF"/>
    <w:rsid w:val="0043394D"/>
    <w:rsid w:val="00433A92"/>
    <w:rsid w:val="00433E74"/>
    <w:rsid w:val="00434D99"/>
    <w:rsid w:val="00436156"/>
    <w:rsid w:val="00440923"/>
    <w:rsid w:val="00442938"/>
    <w:rsid w:val="004440DD"/>
    <w:rsid w:val="00444699"/>
    <w:rsid w:val="0044540C"/>
    <w:rsid w:val="00445C9D"/>
    <w:rsid w:val="00445CA3"/>
    <w:rsid w:val="0044654F"/>
    <w:rsid w:val="00447C43"/>
    <w:rsid w:val="00453CF7"/>
    <w:rsid w:val="00454A81"/>
    <w:rsid w:val="00454F36"/>
    <w:rsid w:val="00457274"/>
    <w:rsid w:val="00457404"/>
    <w:rsid w:val="00463635"/>
    <w:rsid w:val="004641B9"/>
    <w:rsid w:val="00466C43"/>
    <w:rsid w:val="00467B7F"/>
    <w:rsid w:val="004727C7"/>
    <w:rsid w:val="004810C6"/>
    <w:rsid w:val="00483FFE"/>
    <w:rsid w:val="00484A23"/>
    <w:rsid w:val="004862A6"/>
    <w:rsid w:val="00487DA0"/>
    <w:rsid w:val="00491257"/>
    <w:rsid w:val="00496A4C"/>
    <w:rsid w:val="004A132B"/>
    <w:rsid w:val="004A2496"/>
    <w:rsid w:val="004A264B"/>
    <w:rsid w:val="004A32EA"/>
    <w:rsid w:val="004A369A"/>
    <w:rsid w:val="004A5960"/>
    <w:rsid w:val="004A775C"/>
    <w:rsid w:val="004B1662"/>
    <w:rsid w:val="004B21E3"/>
    <w:rsid w:val="004B3A38"/>
    <w:rsid w:val="004B6C1B"/>
    <w:rsid w:val="004B7AB4"/>
    <w:rsid w:val="004B7BF6"/>
    <w:rsid w:val="004C0CE6"/>
    <w:rsid w:val="004C265C"/>
    <w:rsid w:val="004C37DB"/>
    <w:rsid w:val="004C3EFD"/>
    <w:rsid w:val="004C669F"/>
    <w:rsid w:val="004C6786"/>
    <w:rsid w:val="004C6ED4"/>
    <w:rsid w:val="004D337C"/>
    <w:rsid w:val="004D66DE"/>
    <w:rsid w:val="004D7A0F"/>
    <w:rsid w:val="004D7C34"/>
    <w:rsid w:val="004E0179"/>
    <w:rsid w:val="004E0E3D"/>
    <w:rsid w:val="004E311D"/>
    <w:rsid w:val="004E3BAC"/>
    <w:rsid w:val="004E53F5"/>
    <w:rsid w:val="00501973"/>
    <w:rsid w:val="0050283C"/>
    <w:rsid w:val="00505C7E"/>
    <w:rsid w:val="00522256"/>
    <w:rsid w:val="00523E94"/>
    <w:rsid w:val="005246B9"/>
    <w:rsid w:val="005265C9"/>
    <w:rsid w:val="005330D8"/>
    <w:rsid w:val="00533555"/>
    <w:rsid w:val="00534861"/>
    <w:rsid w:val="005367B3"/>
    <w:rsid w:val="00540AA4"/>
    <w:rsid w:val="00540EB7"/>
    <w:rsid w:val="00542799"/>
    <w:rsid w:val="005443FA"/>
    <w:rsid w:val="00544673"/>
    <w:rsid w:val="00545CB9"/>
    <w:rsid w:val="0054652E"/>
    <w:rsid w:val="0055010B"/>
    <w:rsid w:val="0055288F"/>
    <w:rsid w:val="00554129"/>
    <w:rsid w:val="0056135A"/>
    <w:rsid w:val="0056485B"/>
    <w:rsid w:val="00565C64"/>
    <w:rsid w:val="00566A7B"/>
    <w:rsid w:val="00567183"/>
    <w:rsid w:val="0056768A"/>
    <w:rsid w:val="00570D9D"/>
    <w:rsid w:val="00571752"/>
    <w:rsid w:val="00576957"/>
    <w:rsid w:val="005774BC"/>
    <w:rsid w:val="005779FA"/>
    <w:rsid w:val="00580CC6"/>
    <w:rsid w:val="00582A8B"/>
    <w:rsid w:val="00582E9F"/>
    <w:rsid w:val="0058439D"/>
    <w:rsid w:val="005847B7"/>
    <w:rsid w:val="00584D73"/>
    <w:rsid w:val="00587709"/>
    <w:rsid w:val="005910E5"/>
    <w:rsid w:val="00592DFE"/>
    <w:rsid w:val="00595144"/>
    <w:rsid w:val="00595437"/>
    <w:rsid w:val="00595FD5"/>
    <w:rsid w:val="005968EE"/>
    <w:rsid w:val="005A3A3A"/>
    <w:rsid w:val="005A53AB"/>
    <w:rsid w:val="005B03E4"/>
    <w:rsid w:val="005B0846"/>
    <w:rsid w:val="005B1D3E"/>
    <w:rsid w:val="005B49E1"/>
    <w:rsid w:val="005B7246"/>
    <w:rsid w:val="005B7C69"/>
    <w:rsid w:val="005C0447"/>
    <w:rsid w:val="005C087D"/>
    <w:rsid w:val="005C0D8A"/>
    <w:rsid w:val="005C56EF"/>
    <w:rsid w:val="005C639F"/>
    <w:rsid w:val="005C67C6"/>
    <w:rsid w:val="005D4123"/>
    <w:rsid w:val="005D55BA"/>
    <w:rsid w:val="005D574F"/>
    <w:rsid w:val="005E0811"/>
    <w:rsid w:val="005E2067"/>
    <w:rsid w:val="005E2ECF"/>
    <w:rsid w:val="005E3F40"/>
    <w:rsid w:val="005E57CD"/>
    <w:rsid w:val="005E5F65"/>
    <w:rsid w:val="005E63A0"/>
    <w:rsid w:val="005E6E7E"/>
    <w:rsid w:val="005F4602"/>
    <w:rsid w:val="005F6330"/>
    <w:rsid w:val="005F7733"/>
    <w:rsid w:val="00601591"/>
    <w:rsid w:val="00601DAE"/>
    <w:rsid w:val="00604EEA"/>
    <w:rsid w:val="00611825"/>
    <w:rsid w:val="00612AD0"/>
    <w:rsid w:val="006159F0"/>
    <w:rsid w:val="00615C10"/>
    <w:rsid w:val="00617966"/>
    <w:rsid w:val="00617EC4"/>
    <w:rsid w:val="00621C65"/>
    <w:rsid w:val="00624069"/>
    <w:rsid w:val="00625F72"/>
    <w:rsid w:val="006262B8"/>
    <w:rsid w:val="00627D1B"/>
    <w:rsid w:val="006310AD"/>
    <w:rsid w:val="006365DF"/>
    <w:rsid w:val="00637927"/>
    <w:rsid w:val="00644B08"/>
    <w:rsid w:val="00646001"/>
    <w:rsid w:val="006465AB"/>
    <w:rsid w:val="00647219"/>
    <w:rsid w:val="006474E9"/>
    <w:rsid w:val="00650E78"/>
    <w:rsid w:val="0065156A"/>
    <w:rsid w:val="00653DE0"/>
    <w:rsid w:val="00654B3A"/>
    <w:rsid w:val="006654CB"/>
    <w:rsid w:val="00665B2E"/>
    <w:rsid w:val="0067019D"/>
    <w:rsid w:val="00672082"/>
    <w:rsid w:val="006727C5"/>
    <w:rsid w:val="00674010"/>
    <w:rsid w:val="006841C7"/>
    <w:rsid w:val="006854A7"/>
    <w:rsid w:val="0068673D"/>
    <w:rsid w:val="00686FBA"/>
    <w:rsid w:val="00693BF7"/>
    <w:rsid w:val="006A1EBB"/>
    <w:rsid w:val="006A2238"/>
    <w:rsid w:val="006A4F8F"/>
    <w:rsid w:val="006A6208"/>
    <w:rsid w:val="006A7281"/>
    <w:rsid w:val="006B0F1F"/>
    <w:rsid w:val="006B3BCD"/>
    <w:rsid w:val="006B7536"/>
    <w:rsid w:val="006C045A"/>
    <w:rsid w:val="006C0621"/>
    <w:rsid w:val="006D28CC"/>
    <w:rsid w:val="006D43CE"/>
    <w:rsid w:val="006E0493"/>
    <w:rsid w:val="006E1EC3"/>
    <w:rsid w:val="006E33AE"/>
    <w:rsid w:val="006E352B"/>
    <w:rsid w:val="006E44FD"/>
    <w:rsid w:val="006E6D0F"/>
    <w:rsid w:val="006F292F"/>
    <w:rsid w:val="006F4084"/>
    <w:rsid w:val="006F5ABC"/>
    <w:rsid w:val="006F5B88"/>
    <w:rsid w:val="006F619C"/>
    <w:rsid w:val="00700831"/>
    <w:rsid w:val="00704059"/>
    <w:rsid w:val="00704FA0"/>
    <w:rsid w:val="0070541E"/>
    <w:rsid w:val="00706ED6"/>
    <w:rsid w:val="00706F8D"/>
    <w:rsid w:val="007074B0"/>
    <w:rsid w:val="007106A0"/>
    <w:rsid w:val="00713645"/>
    <w:rsid w:val="0071441C"/>
    <w:rsid w:val="00720842"/>
    <w:rsid w:val="00722161"/>
    <w:rsid w:val="007225AF"/>
    <w:rsid w:val="00723174"/>
    <w:rsid w:val="00723CFF"/>
    <w:rsid w:val="00725EF0"/>
    <w:rsid w:val="00730D68"/>
    <w:rsid w:val="007347EE"/>
    <w:rsid w:val="00734C11"/>
    <w:rsid w:val="00734F61"/>
    <w:rsid w:val="00735C9C"/>
    <w:rsid w:val="007360C7"/>
    <w:rsid w:val="00736DAA"/>
    <w:rsid w:val="0074135A"/>
    <w:rsid w:val="00741ED4"/>
    <w:rsid w:val="007440A2"/>
    <w:rsid w:val="00744373"/>
    <w:rsid w:val="0074563D"/>
    <w:rsid w:val="0074583F"/>
    <w:rsid w:val="0074704C"/>
    <w:rsid w:val="00752C80"/>
    <w:rsid w:val="00754C76"/>
    <w:rsid w:val="00756C60"/>
    <w:rsid w:val="00761858"/>
    <w:rsid w:val="00763F73"/>
    <w:rsid w:val="0076449E"/>
    <w:rsid w:val="0076556D"/>
    <w:rsid w:val="00766C61"/>
    <w:rsid w:val="0077154D"/>
    <w:rsid w:val="0077695C"/>
    <w:rsid w:val="00777A5B"/>
    <w:rsid w:val="0078119E"/>
    <w:rsid w:val="00782EEB"/>
    <w:rsid w:val="007836E4"/>
    <w:rsid w:val="0078569F"/>
    <w:rsid w:val="00785926"/>
    <w:rsid w:val="007863EC"/>
    <w:rsid w:val="00791361"/>
    <w:rsid w:val="00791F2B"/>
    <w:rsid w:val="00792B58"/>
    <w:rsid w:val="00793D33"/>
    <w:rsid w:val="00795687"/>
    <w:rsid w:val="0079586A"/>
    <w:rsid w:val="00795874"/>
    <w:rsid w:val="00795A6C"/>
    <w:rsid w:val="007976DE"/>
    <w:rsid w:val="007A1E18"/>
    <w:rsid w:val="007A2BD5"/>
    <w:rsid w:val="007A3B77"/>
    <w:rsid w:val="007A639F"/>
    <w:rsid w:val="007B2692"/>
    <w:rsid w:val="007B74BA"/>
    <w:rsid w:val="007C3C7E"/>
    <w:rsid w:val="007C5F15"/>
    <w:rsid w:val="007C685E"/>
    <w:rsid w:val="007D11F4"/>
    <w:rsid w:val="007D5C83"/>
    <w:rsid w:val="007E1621"/>
    <w:rsid w:val="007E1B42"/>
    <w:rsid w:val="007E3123"/>
    <w:rsid w:val="007E3D23"/>
    <w:rsid w:val="007E4CE5"/>
    <w:rsid w:val="007E72B5"/>
    <w:rsid w:val="007F2A80"/>
    <w:rsid w:val="007F31B4"/>
    <w:rsid w:val="007F41CA"/>
    <w:rsid w:val="00800E0D"/>
    <w:rsid w:val="00805F9F"/>
    <w:rsid w:val="00812311"/>
    <w:rsid w:val="00812903"/>
    <w:rsid w:val="008135BE"/>
    <w:rsid w:val="00815A40"/>
    <w:rsid w:val="0081752D"/>
    <w:rsid w:val="008176B4"/>
    <w:rsid w:val="00817DBC"/>
    <w:rsid w:val="0082180F"/>
    <w:rsid w:val="00826EFD"/>
    <w:rsid w:val="00827302"/>
    <w:rsid w:val="0083205D"/>
    <w:rsid w:val="00832AC6"/>
    <w:rsid w:val="00833E84"/>
    <w:rsid w:val="00834A9A"/>
    <w:rsid w:val="008370AC"/>
    <w:rsid w:val="008400BA"/>
    <w:rsid w:val="0084111C"/>
    <w:rsid w:val="008416BF"/>
    <w:rsid w:val="0084373B"/>
    <w:rsid w:val="00851474"/>
    <w:rsid w:val="0085341D"/>
    <w:rsid w:val="00853C5D"/>
    <w:rsid w:val="00854A12"/>
    <w:rsid w:val="00860BC6"/>
    <w:rsid w:val="00861098"/>
    <w:rsid w:val="00862887"/>
    <w:rsid w:val="00862BDC"/>
    <w:rsid w:val="00865239"/>
    <w:rsid w:val="00867C4B"/>
    <w:rsid w:val="00871E1A"/>
    <w:rsid w:val="00872824"/>
    <w:rsid w:val="00872D83"/>
    <w:rsid w:val="00873C8C"/>
    <w:rsid w:val="00875EC7"/>
    <w:rsid w:val="0087670E"/>
    <w:rsid w:val="0088039C"/>
    <w:rsid w:val="00880498"/>
    <w:rsid w:val="00883CBC"/>
    <w:rsid w:val="00885D77"/>
    <w:rsid w:val="008903E6"/>
    <w:rsid w:val="008909FF"/>
    <w:rsid w:val="00891570"/>
    <w:rsid w:val="00892870"/>
    <w:rsid w:val="008935D3"/>
    <w:rsid w:val="0089394E"/>
    <w:rsid w:val="00895E1D"/>
    <w:rsid w:val="00896810"/>
    <w:rsid w:val="008A1995"/>
    <w:rsid w:val="008A1B35"/>
    <w:rsid w:val="008A3211"/>
    <w:rsid w:val="008A4078"/>
    <w:rsid w:val="008A5D38"/>
    <w:rsid w:val="008B0AD1"/>
    <w:rsid w:val="008B1B39"/>
    <w:rsid w:val="008B33FA"/>
    <w:rsid w:val="008B4053"/>
    <w:rsid w:val="008B50DB"/>
    <w:rsid w:val="008C3C63"/>
    <w:rsid w:val="008C4DCD"/>
    <w:rsid w:val="008C4EB7"/>
    <w:rsid w:val="008C628D"/>
    <w:rsid w:val="008C6518"/>
    <w:rsid w:val="008C6951"/>
    <w:rsid w:val="008C745F"/>
    <w:rsid w:val="008D06EC"/>
    <w:rsid w:val="008D1519"/>
    <w:rsid w:val="008D39E6"/>
    <w:rsid w:val="008D54D5"/>
    <w:rsid w:val="008D7CBD"/>
    <w:rsid w:val="008E2538"/>
    <w:rsid w:val="008E2905"/>
    <w:rsid w:val="008E430B"/>
    <w:rsid w:val="008E4B65"/>
    <w:rsid w:val="008E72F2"/>
    <w:rsid w:val="008F1A1D"/>
    <w:rsid w:val="008F276B"/>
    <w:rsid w:val="008F387F"/>
    <w:rsid w:val="008F3E4D"/>
    <w:rsid w:val="008F75E3"/>
    <w:rsid w:val="008F787D"/>
    <w:rsid w:val="008F7884"/>
    <w:rsid w:val="009006DA"/>
    <w:rsid w:val="009007CB"/>
    <w:rsid w:val="00900F54"/>
    <w:rsid w:val="00902595"/>
    <w:rsid w:val="00903B23"/>
    <w:rsid w:val="00903C7B"/>
    <w:rsid w:val="009044E4"/>
    <w:rsid w:val="0090759E"/>
    <w:rsid w:val="009129C6"/>
    <w:rsid w:val="00916795"/>
    <w:rsid w:val="00917B3B"/>
    <w:rsid w:val="00921ACA"/>
    <w:rsid w:val="00921FA1"/>
    <w:rsid w:val="009224A1"/>
    <w:rsid w:val="00927EC6"/>
    <w:rsid w:val="00931815"/>
    <w:rsid w:val="009320F5"/>
    <w:rsid w:val="00932F84"/>
    <w:rsid w:val="00934D6D"/>
    <w:rsid w:val="00935BF6"/>
    <w:rsid w:val="009361FB"/>
    <w:rsid w:val="00937A2A"/>
    <w:rsid w:val="00940262"/>
    <w:rsid w:val="00942030"/>
    <w:rsid w:val="00942381"/>
    <w:rsid w:val="00942474"/>
    <w:rsid w:val="009428FC"/>
    <w:rsid w:val="00942945"/>
    <w:rsid w:val="009442B8"/>
    <w:rsid w:val="00950881"/>
    <w:rsid w:val="00955018"/>
    <w:rsid w:val="00961624"/>
    <w:rsid w:val="00961AFA"/>
    <w:rsid w:val="00961D29"/>
    <w:rsid w:val="00962A29"/>
    <w:rsid w:val="00964628"/>
    <w:rsid w:val="00965B72"/>
    <w:rsid w:val="00965C6D"/>
    <w:rsid w:val="0096711A"/>
    <w:rsid w:val="00977A5D"/>
    <w:rsid w:val="009802BD"/>
    <w:rsid w:val="00981568"/>
    <w:rsid w:val="00983BCD"/>
    <w:rsid w:val="00983E55"/>
    <w:rsid w:val="009852D6"/>
    <w:rsid w:val="00991950"/>
    <w:rsid w:val="0099196F"/>
    <w:rsid w:val="00993686"/>
    <w:rsid w:val="009937D8"/>
    <w:rsid w:val="00993852"/>
    <w:rsid w:val="0099681D"/>
    <w:rsid w:val="0099799B"/>
    <w:rsid w:val="00997C07"/>
    <w:rsid w:val="009A21B7"/>
    <w:rsid w:val="009A65AC"/>
    <w:rsid w:val="009B0929"/>
    <w:rsid w:val="009B3327"/>
    <w:rsid w:val="009B44CA"/>
    <w:rsid w:val="009B471E"/>
    <w:rsid w:val="009B5907"/>
    <w:rsid w:val="009B7BAC"/>
    <w:rsid w:val="009C0C21"/>
    <w:rsid w:val="009C35ED"/>
    <w:rsid w:val="009C36ED"/>
    <w:rsid w:val="009C6D75"/>
    <w:rsid w:val="009D2427"/>
    <w:rsid w:val="009D69A8"/>
    <w:rsid w:val="009D7661"/>
    <w:rsid w:val="009E580E"/>
    <w:rsid w:val="009E6519"/>
    <w:rsid w:val="009F293E"/>
    <w:rsid w:val="00A016B5"/>
    <w:rsid w:val="00A04B86"/>
    <w:rsid w:val="00A05226"/>
    <w:rsid w:val="00A056FA"/>
    <w:rsid w:val="00A06103"/>
    <w:rsid w:val="00A067E9"/>
    <w:rsid w:val="00A06A11"/>
    <w:rsid w:val="00A10692"/>
    <w:rsid w:val="00A11EDC"/>
    <w:rsid w:val="00A15A6C"/>
    <w:rsid w:val="00A177E2"/>
    <w:rsid w:val="00A17B8B"/>
    <w:rsid w:val="00A2056D"/>
    <w:rsid w:val="00A24962"/>
    <w:rsid w:val="00A25FC5"/>
    <w:rsid w:val="00A26F8A"/>
    <w:rsid w:val="00A270C2"/>
    <w:rsid w:val="00A27508"/>
    <w:rsid w:val="00A302B1"/>
    <w:rsid w:val="00A32765"/>
    <w:rsid w:val="00A32EBE"/>
    <w:rsid w:val="00A33704"/>
    <w:rsid w:val="00A35BF4"/>
    <w:rsid w:val="00A363C8"/>
    <w:rsid w:val="00A374AB"/>
    <w:rsid w:val="00A37734"/>
    <w:rsid w:val="00A37AE2"/>
    <w:rsid w:val="00A37D1B"/>
    <w:rsid w:val="00A400E5"/>
    <w:rsid w:val="00A4274E"/>
    <w:rsid w:val="00A459F6"/>
    <w:rsid w:val="00A45C17"/>
    <w:rsid w:val="00A476DA"/>
    <w:rsid w:val="00A508C3"/>
    <w:rsid w:val="00A50A04"/>
    <w:rsid w:val="00A50D2B"/>
    <w:rsid w:val="00A514D6"/>
    <w:rsid w:val="00A55263"/>
    <w:rsid w:val="00A563F2"/>
    <w:rsid w:val="00A56968"/>
    <w:rsid w:val="00A62168"/>
    <w:rsid w:val="00A62188"/>
    <w:rsid w:val="00A65452"/>
    <w:rsid w:val="00A66895"/>
    <w:rsid w:val="00A675BF"/>
    <w:rsid w:val="00A700EF"/>
    <w:rsid w:val="00A703B9"/>
    <w:rsid w:val="00A7112B"/>
    <w:rsid w:val="00A72120"/>
    <w:rsid w:val="00A72ADC"/>
    <w:rsid w:val="00A74A3A"/>
    <w:rsid w:val="00A82B7E"/>
    <w:rsid w:val="00A85935"/>
    <w:rsid w:val="00A8661D"/>
    <w:rsid w:val="00A86A79"/>
    <w:rsid w:val="00A87B97"/>
    <w:rsid w:val="00A908E6"/>
    <w:rsid w:val="00A90ADE"/>
    <w:rsid w:val="00A93C22"/>
    <w:rsid w:val="00A94736"/>
    <w:rsid w:val="00A96CD7"/>
    <w:rsid w:val="00A976F4"/>
    <w:rsid w:val="00A97F9A"/>
    <w:rsid w:val="00AA3207"/>
    <w:rsid w:val="00AA36AA"/>
    <w:rsid w:val="00AA423C"/>
    <w:rsid w:val="00AA55C7"/>
    <w:rsid w:val="00AA76D3"/>
    <w:rsid w:val="00AB37D6"/>
    <w:rsid w:val="00AB5255"/>
    <w:rsid w:val="00AB591A"/>
    <w:rsid w:val="00AB7177"/>
    <w:rsid w:val="00AC0824"/>
    <w:rsid w:val="00AC0977"/>
    <w:rsid w:val="00AC0CD7"/>
    <w:rsid w:val="00AC28DE"/>
    <w:rsid w:val="00AC6EF2"/>
    <w:rsid w:val="00AD238A"/>
    <w:rsid w:val="00AD3A68"/>
    <w:rsid w:val="00AD5B05"/>
    <w:rsid w:val="00AD75B0"/>
    <w:rsid w:val="00AD7F1C"/>
    <w:rsid w:val="00AE09BE"/>
    <w:rsid w:val="00AE0F1A"/>
    <w:rsid w:val="00AE23A9"/>
    <w:rsid w:val="00AE3407"/>
    <w:rsid w:val="00AE5BD7"/>
    <w:rsid w:val="00AE60E2"/>
    <w:rsid w:val="00AE6D4B"/>
    <w:rsid w:val="00AF06AE"/>
    <w:rsid w:val="00AF1859"/>
    <w:rsid w:val="00AF40BC"/>
    <w:rsid w:val="00AF4437"/>
    <w:rsid w:val="00AF7032"/>
    <w:rsid w:val="00B04C5E"/>
    <w:rsid w:val="00B0731A"/>
    <w:rsid w:val="00B16769"/>
    <w:rsid w:val="00B16D24"/>
    <w:rsid w:val="00B17B79"/>
    <w:rsid w:val="00B21E5E"/>
    <w:rsid w:val="00B22A2B"/>
    <w:rsid w:val="00B2377B"/>
    <w:rsid w:val="00B24EFC"/>
    <w:rsid w:val="00B31951"/>
    <w:rsid w:val="00B3294E"/>
    <w:rsid w:val="00B41485"/>
    <w:rsid w:val="00B42CD9"/>
    <w:rsid w:val="00B43D34"/>
    <w:rsid w:val="00B4454D"/>
    <w:rsid w:val="00B46297"/>
    <w:rsid w:val="00B467A5"/>
    <w:rsid w:val="00B47F18"/>
    <w:rsid w:val="00B47FEC"/>
    <w:rsid w:val="00B5119D"/>
    <w:rsid w:val="00B517C0"/>
    <w:rsid w:val="00B5189A"/>
    <w:rsid w:val="00B530D6"/>
    <w:rsid w:val="00B53A42"/>
    <w:rsid w:val="00B54418"/>
    <w:rsid w:val="00B556D9"/>
    <w:rsid w:val="00B55A94"/>
    <w:rsid w:val="00B60922"/>
    <w:rsid w:val="00B61561"/>
    <w:rsid w:val="00B61614"/>
    <w:rsid w:val="00B638E7"/>
    <w:rsid w:val="00B66A6E"/>
    <w:rsid w:val="00B71E91"/>
    <w:rsid w:val="00B72D7D"/>
    <w:rsid w:val="00B77898"/>
    <w:rsid w:val="00B84CA6"/>
    <w:rsid w:val="00B84F5F"/>
    <w:rsid w:val="00B86C24"/>
    <w:rsid w:val="00B900AE"/>
    <w:rsid w:val="00B92917"/>
    <w:rsid w:val="00B92D96"/>
    <w:rsid w:val="00B93348"/>
    <w:rsid w:val="00B940CF"/>
    <w:rsid w:val="00B9583B"/>
    <w:rsid w:val="00BA0C0F"/>
    <w:rsid w:val="00BA5198"/>
    <w:rsid w:val="00BA51FE"/>
    <w:rsid w:val="00BA77A9"/>
    <w:rsid w:val="00BB0F52"/>
    <w:rsid w:val="00BB1B66"/>
    <w:rsid w:val="00BB24E7"/>
    <w:rsid w:val="00BB2936"/>
    <w:rsid w:val="00BB29DC"/>
    <w:rsid w:val="00BB333D"/>
    <w:rsid w:val="00BB37BB"/>
    <w:rsid w:val="00BB43A1"/>
    <w:rsid w:val="00BB5C68"/>
    <w:rsid w:val="00BB71D3"/>
    <w:rsid w:val="00BB7360"/>
    <w:rsid w:val="00BB772A"/>
    <w:rsid w:val="00BC484F"/>
    <w:rsid w:val="00BC529D"/>
    <w:rsid w:val="00BC534B"/>
    <w:rsid w:val="00BD2C53"/>
    <w:rsid w:val="00BD2E09"/>
    <w:rsid w:val="00BD3669"/>
    <w:rsid w:val="00BD3726"/>
    <w:rsid w:val="00BD4BB7"/>
    <w:rsid w:val="00BD6B9C"/>
    <w:rsid w:val="00BD6F51"/>
    <w:rsid w:val="00BE0507"/>
    <w:rsid w:val="00BE4432"/>
    <w:rsid w:val="00BF0193"/>
    <w:rsid w:val="00BF04AE"/>
    <w:rsid w:val="00BF278F"/>
    <w:rsid w:val="00BF4227"/>
    <w:rsid w:val="00C02312"/>
    <w:rsid w:val="00C02966"/>
    <w:rsid w:val="00C02B18"/>
    <w:rsid w:val="00C0337C"/>
    <w:rsid w:val="00C10DA0"/>
    <w:rsid w:val="00C14511"/>
    <w:rsid w:val="00C14C18"/>
    <w:rsid w:val="00C16257"/>
    <w:rsid w:val="00C22B15"/>
    <w:rsid w:val="00C22EB2"/>
    <w:rsid w:val="00C22F30"/>
    <w:rsid w:val="00C2330E"/>
    <w:rsid w:val="00C24165"/>
    <w:rsid w:val="00C301E4"/>
    <w:rsid w:val="00C3024B"/>
    <w:rsid w:val="00C32461"/>
    <w:rsid w:val="00C325CB"/>
    <w:rsid w:val="00C34BFA"/>
    <w:rsid w:val="00C365A7"/>
    <w:rsid w:val="00C463E0"/>
    <w:rsid w:val="00C476BC"/>
    <w:rsid w:val="00C47C7E"/>
    <w:rsid w:val="00C53221"/>
    <w:rsid w:val="00C55195"/>
    <w:rsid w:val="00C55900"/>
    <w:rsid w:val="00C55CF2"/>
    <w:rsid w:val="00C5724A"/>
    <w:rsid w:val="00C604AD"/>
    <w:rsid w:val="00C60CFE"/>
    <w:rsid w:val="00C620CB"/>
    <w:rsid w:val="00C63FF3"/>
    <w:rsid w:val="00C65A2D"/>
    <w:rsid w:val="00C6679E"/>
    <w:rsid w:val="00C71767"/>
    <w:rsid w:val="00C719CD"/>
    <w:rsid w:val="00C73E40"/>
    <w:rsid w:val="00C73ED7"/>
    <w:rsid w:val="00C77846"/>
    <w:rsid w:val="00C8134A"/>
    <w:rsid w:val="00C852C2"/>
    <w:rsid w:val="00C92CD2"/>
    <w:rsid w:val="00C93A52"/>
    <w:rsid w:val="00C9445B"/>
    <w:rsid w:val="00C948EF"/>
    <w:rsid w:val="00C95AE2"/>
    <w:rsid w:val="00C9796F"/>
    <w:rsid w:val="00CA2D7C"/>
    <w:rsid w:val="00CA5F00"/>
    <w:rsid w:val="00CA7147"/>
    <w:rsid w:val="00CA753B"/>
    <w:rsid w:val="00CA7BBA"/>
    <w:rsid w:val="00CB26E5"/>
    <w:rsid w:val="00CB3446"/>
    <w:rsid w:val="00CB3D5E"/>
    <w:rsid w:val="00CB6C9E"/>
    <w:rsid w:val="00CC1BA4"/>
    <w:rsid w:val="00CC6894"/>
    <w:rsid w:val="00CD2453"/>
    <w:rsid w:val="00CD272E"/>
    <w:rsid w:val="00CD73AB"/>
    <w:rsid w:val="00CD73EE"/>
    <w:rsid w:val="00CE16A0"/>
    <w:rsid w:val="00CE2EE0"/>
    <w:rsid w:val="00CE4556"/>
    <w:rsid w:val="00CE6DB6"/>
    <w:rsid w:val="00CF2F33"/>
    <w:rsid w:val="00CF4DBA"/>
    <w:rsid w:val="00CF553C"/>
    <w:rsid w:val="00CF7158"/>
    <w:rsid w:val="00D00E92"/>
    <w:rsid w:val="00D032EE"/>
    <w:rsid w:val="00D05EB2"/>
    <w:rsid w:val="00D11428"/>
    <w:rsid w:val="00D11F9B"/>
    <w:rsid w:val="00D14ABB"/>
    <w:rsid w:val="00D14FC5"/>
    <w:rsid w:val="00D15098"/>
    <w:rsid w:val="00D1689C"/>
    <w:rsid w:val="00D173F5"/>
    <w:rsid w:val="00D220CD"/>
    <w:rsid w:val="00D22696"/>
    <w:rsid w:val="00D2340E"/>
    <w:rsid w:val="00D24658"/>
    <w:rsid w:val="00D25FAF"/>
    <w:rsid w:val="00D2799E"/>
    <w:rsid w:val="00D342E0"/>
    <w:rsid w:val="00D34DDA"/>
    <w:rsid w:val="00D35C2D"/>
    <w:rsid w:val="00D361AC"/>
    <w:rsid w:val="00D40B88"/>
    <w:rsid w:val="00D423E1"/>
    <w:rsid w:val="00D45727"/>
    <w:rsid w:val="00D478C0"/>
    <w:rsid w:val="00D5021C"/>
    <w:rsid w:val="00D513E9"/>
    <w:rsid w:val="00D51A2F"/>
    <w:rsid w:val="00D52BB5"/>
    <w:rsid w:val="00D55990"/>
    <w:rsid w:val="00D56840"/>
    <w:rsid w:val="00D60027"/>
    <w:rsid w:val="00D609BE"/>
    <w:rsid w:val="00D60DC9"/>
    <w:rsid w:val="00D620F1"/>
    <w:rsid w:val="00D63E0F"/>
    <w:rsid w:val="00D661AA"/>
    <w:rsid w:val="00D75184"/>
    <w:rsid w:val="00D76868"/>
    <w:rsid w:val="00D77B40"/>
    <w:rsid w:val="00D80960"/>
    <w:rsid w:val="00D817D1"/>
    <w:rsid w:val="00D82EBC"/>
    <w:rsid w:val="00D85E54"/>
    <w:rsid w:val="00D8752A"/>
    <w:rsid w:val="00D90297"/>
    <w:rsid w:val="00D904FE"/>
    <w:rsid w:val="00D97BB8"/>
    <w:rsid w:val="00DA0B49"/>
    <w:rsid w:val="00DA11C6"/>
    <w:rsid w:val="00DA21AC"/>
    <w:rsid w:val="00DA21CF"/>
    <w:rsid w:val="00DA3927"/>
    <w:rsid w:val="00DA4AB4"/>
    <w:rsid w:val="00DA65E4"/>
    <w:rsid w:val="00DA72FE"/>
    <w:rsid w:val="00DB0D22"/>
    <w:rsid w:val="00DB0F18"/>
    <w:rsid w:val="00DB4418"/>
    <w:rsid w:val="00DB6882"/>
    <w:rsid w:val="00DC1825"/>
    <w:rsid w:val="00DC2970"/>
    <w:rsid w:val="00DC3F0A"/>
    <w:rsid w:val="00DC44F6"/>
    <w:rsid w:val="00DC4BCA"/>
    <w:rsid w:val="00DC4C93"/>
    <w:rsid w:val="00DC70D3"/>
    <w:rsid w:val="00DD19B6"/>
    <w:rsid w:val="00DD22CA"/>
    <w:rsid w:val="00DD2D3C"/>
    <w:rsid w:val="00DD3C00"/>
    <w:rsid w:val="00DD63EC"/>
    <w:rsid w:val="00DD682B"/>
    <w:rsid w:val="00DD6B50"/>
    <w:rsid w:val="00DD738D"/>
    <w:rsid w:val="00DE2C31"/>
    <w:rsid w:val="00DE7F20"/>
    <w:rsid w:val="00DF0799"/>
    <w:rsid w:val="00DF07DD"/>
    <w:rsid w:val="00DF0C91"/>
    <w:rsid w:val="00DF0D6E"/>
    <w:rsid w:val="00DF10C3"/>
    <w:rsid w:val="00DF11ED"/>
    <w:rsid w:val="00DF293F"/>
    <w:rsid w:val="00DF2C41"/>
    <w:rsid w:val="00DF4F3B"/>
    <w:rsid w:val="00DF5A7C"/>
    <w:rsid w:val="00E00934"/>
    <w:rsid w:val="00E01BA4"/>
    <w:rsid w:val="00E02556"/>
    <w:rsid w:val="00E03C1B"/>
    <w:rsid w:val="00E03DBF"/>
    <w:rsid w:val="00E07617"/>
    <w:rsid w:val="00E11B83"/>
    <w:rsid w:val="00E143A3"/>
    <w:rsid w:val="00E143B3"/>
    <w:rsid w:val="00E14536"/>
    <w:rsid w:val="00E145F8"/>
    <w:rsid w:val="00E1603B"/>
    <w:rsid w:val="00E16C77"/>
    <w:rsid w:val="00E22ABB"/>
    <w:rsid w:val="00E2479F"/>
    <w:rsid w:val="00E26D95"/>
    <w:rsid w:val="00E309DD"/>
    <w:rsid w:val="00E317E3"/>
    <w:rsid w:val="00E33728"/>
    <w:rsid w:val="00E34A73"/>
    <w:rsid w:val="00E37623"/>
    <w:rsid w:val="00E40047"/>
    <w:rsid w:val="00E40204"/>
    <w:rsid w:val="00E43407"/>
    <w:rsid w:val="00E554E0"/>
    <w:rsid w:val="00E557B1"/>
    <w:rsid w:val="00E56577"/>
    <w:rsid w:val="00E575C6"/>
    <w:rsid w:val="00E57D5F"/>
    <w:rsid w:val="00E57F83"/>
    <w:rsid w:val="00E61046"/>
    <w:rsid w:val="00E65713"/>
    <w:rsid w:val="00E70F4D"/>
    <w:rsid w:val="00E71027"/>
    <w:rsid w:val="00E73DB5"/>
    <w:rsid w:val="00E74FA5"/>
    <w:rsid w:val="00E756DD"/>
    <w:rsid w:val="00E80204"/>
    <w:rsid w:val="00E80398"/>
    <w:rsid w:val="00E80696"/>
    <w:rsid w:val="00E81143"/>
    <w:rsid w:val="00E829EF"/>
    <w:rsid w:val="00E82AC9"/>
    <w:rsid w:val="00E82F47"/>
    <w:rsid w:val="00E84E8C"/>
    <w:rsid w:val="00E87B5A"/>
    <w:rsid w:val="00E90379"/>
    <w:rsid w:val="00E9180C"/>
    <w:rsid w:val="00E91DE9"/>
    <w:rsid w:val="00E927DC"/>
    <w:rsid w:val="00E93C54"/>
    <w:rsid w:val="00E95231"/>
    <w:rsid w:val="00E95D3F"/>
    <w:rsid w:val="00E96BC8"/>
    <w:rsid w:val="00EA3746"/>
    <w:rsid w:val="00EA4DB4"/>
    <w:rsid w:val="00EA6945"/>
    <w:rsid w:val="00EA6F77"/>
    <w:rsid w:val="00EB242B"/>
    <w:rsid w:val="00EB3606"/>
    <w:rsid w:val="00EC5DB0"/>
    <w:rsid w:val="00EC66A6"/>
    <w:rsid w:val="00ED4020"/>
    <w:rsid w:val="00ED6119"/>
    <w:rsid w:val="00EE1094"/>
    <w:rsid w:val="00EE17E7"/>
    <w:rsid w:val="00EE3016"/>
    <w:rsid w:val="00EE3BEF"/>
    <w:rsid w:val="00EF141A"/>
    <w:rsid w:val="00EF16F4"/>
    <w:rsid w:val="00EF3CFD"/>
    <w:rsid w:val="00EF3E01"/>
    <w:rsid w:val="00EF6F46"/>
    <w:rsid w:val="00EF7D2B"/>
    <w:rsid w:val="00F0402C"/>
    <w:rsid w:val="00F05DFA"/>
    <w:rsid w:val="00F072E6"/>
    <w:rsid w:val="00F110D3"/>
    <w:rsid w:val="00F11728"/>
    <w:rsid w:val="00F1562C"/>
    <w:rsid w:val="00F1588E"/>
    <w:rsid w:val="00F211D2"/>
    <w:rsid w:val="00F2177A"/>
    <w:rsid w:val="00F224CD"/>
    <w:rsid w:val="00F227F0"/>
    <w:rsid w:val="00F234C0"/>
    <w:rsid w:val="00F255BC"/>
    <w:rsid w:val="00F36A52"/>
    <w:rsid w:val="00F36D52"/>
    <w:rsid w:val="00F43B44"/>
    <w:rsid w:val="00F458B6"/>
    <w:rsid w:val="00F50D46"/>
    <w:rsid w:val="00F50E24"/>
    <w:rsid w:val="00F539F0"/>
    <w:rsid w:val="00F54568"/>
    <w:rsid w:val="00F55098"/>
    <w:rsid w:val="00F5619F"/>
    <w:rsid w:val="00F568C1"/>
    <w:rsid w:val="00F57731"/>
    <w:rsid w:val="00F63F47"/>
    <w:rsid w:val="00F6525B"/>
    <w:rsid w:val="00F6719B"/>
    <w:rsid w:val="00F7105B"/>
    <w:rsid w:val="00F715F3"/>
    <w:rsid w:val="00F749BA"/>
    <w:rsid w:val="00F8064A"/>
    <w:rsid w:val="00F812FD"/>
    <w:rsid w:val="00F815F7"/>
    <w:rsid w:val="00F839A6"/>
    <w:rsid w:val="00F85893"/>
    <w:rsid w:val="00F864F6"/>
    <w:rsid w:val="00F9070C"/>
    <w:rsid w:val="00F94D9C"/>
    <w:rsid w:val="00FA059B"/>
    <w:rsid w:val="00FA2103"/>
    <w:rsid w:val="00FA51FF"/>
    <w:rsid w:val="00FB1A9A"/>
    <w:rsid w:val="00FB5FE5"/>
    <w:rsid w:val="00FB657E"/>
    <w:rsid w:val="00FC0871"/>
    <w:rsid w:val="00FC0C32"/>
    <w:rsid w:val="00FC2F6D"/>
    <w:rsid w:val="00FC365D"/>
    <w:rsid w:val="00FC4C30"/>
    <w:rsid w:val="00FC680B"/>
    <w:rsid w:val="00FD06A2"/>
    <w:rsid w:val="00FD2A3D"/>
    <w:rsid w:val="00FD499D"/>
    <w:rsid w:val="00FD691B"/>
    <w:rsid w:val="00FD71BE"/>
    <w:rsid w:val="00FE1E1F"/>
    <w:rsid w:val="00FE30F2"/>
    <w:rsid w:val="00FE3D9A"/>
    <w:rsid w:val="00FF1678"/>
    <w:rsid w:val="00FF1EB8"/>
    <w:rsid w:val="00FF3E99"/>
    <w:rsid w:val="00FF5E27"/>
    <w:rsid w:val="00FF6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46960843D9B178BC9560EBEB9B980208E071734B068EF29067F8A3636B08F7428C0D770439B7BEv0k0H" TargetMode="External"/><Relationship Id="rId13" Type="http://schemas.openxmlformats.org/officeDocument/2006/relationships/hyperlink" Target="consultantplus://offline/ref=9446960843D9B178BC9560EBEB9B980208E3737344048EF29067F8A363v6kBH" TargetMode="External"/><Relationship Id="rId18" Type="http://schemas.openxmlformats.org/officeDocument/2006/relationships/hyperlink" Target="consultantplus://offline/ref=9446960843D9B178BC9560EBEB9B980208E1777548028EF29067F8A3636B08F7428C0D770439B6BBv0kCH" TargetMode="External"/><Relationship Id="rId3" Type="http://schemas.openxmlformats.org/officeDocument/2006/relationships/webSettings" Target="webSettings.xml"/><Relationship Id="rId7" Type="http://schemas.openxmlformats.org/officeDocument/2006/relationships/hyperlink" Target="consultantplus://offline/ref=9446960843D9B178BC9560EBEB9B980208E071734B068EF29067F8A3636B08F7428C0D770439B7BEv0k0H" TargetMode="External"/><Relationship Id="rId12" Type="http://schemas.openxmlformats.org/officeDocument/2006/relationships/hyperlink" Target="consultantplus://offline/ref=9446960843D9B178BC9560EBEB9B980208E176724A008EF29067F8A363v6kBH" TargetMode="External"/><Relationship Id="rId17" Type="http://schemas.openxmlformats.org/officeDocument/2006/relationships/hyperlink" Target="consultantplus://offline/ref=9446960843D9B178BC9560EBEB9B980208E1777548028EF29067F8A363v6kBH" TargetMode="External"/><Relationship Id="rId2" Type="http://schemas.openxmlformats.org/officeDocument/2006/relationships/settings" Target="settings.xml"/><Relationship Id="rId16" Type="http://schemas.openxmlformats.org/officeDocument/2006/relationships/hyperlink" Target="consultantplus://offline/ref=9446960843D9B178BC9560EBEB9B980208E3737344048EF29067F8A363v6kB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446960843D9B178BC9560EBEB9B980208E175774F028EF29067F8A3636B08F7428C0D770439B7BEv0k8H" TargetMode="External"/><Relationship Id="rId11" Type="http://schemas.openxmlformats.org/officeDocument/2006/relationships/hyperlink" Target="consultantplus://offline/ref=9446960843D9B178BC9560EBEB9B980208E176724A008EF29067F8A363v6kBH" TargetMode="External"/><Relationship Id="rId5" Type="http://schemas.openxmlformats.org/officeDocument/2006/relationships/hyperlink" Target="consultantplus://offline/ref=9446960843D9B178BC9560EBEB9B980208E1777548028EF29067F8A363v6kBH" TargetMode="External"/><Relationship Id="rId15" Type="http://schemas.openxmlformats.org/officeDocument/2006/relationships/hyperlink" Target="consultantplus://offline/ref=9446960843D9B178BC9560EBEB9B980208E3737344048EF29067F8A363v6kBH" TargetMode="External"/><Relationship Id="rId10" Type="http://schemas.openxmlformats.org/officeDocument/2006/relationships/hyperlink" Target="consultantplus://offline/ref=9446960843D9B178BC9560EBEB9B980208E071734B068EF29067F8A3636B08F7428C0D770439B7BEv0k0H" TargetMode="External"/><Relationship Id="rId19" Type="http://schemas.openxmlformats.org/officeDocument/2006/relationships/fontTable" Target="fontTable.xml"/><Relationship Id="rId4" Type="http://schemas.openxmlformats.org/officeDocument/2006/relationships/hyperlink" Target="consultantplus://offline/ref=9446960843D9B178BC9560EBEB9B980208E173714C048EF29067F8A3636B08F7428C0D7E01v3kDH" TargetMode="External"/><Relationship Id="rId9" Type="http://schemas.openxmlformats.org/officeDocument/2006/relationships/hyperlink" Target="consultantplus://offline/ref=9446960843D9B178BC9560EBEB9B980208E176724A008EF29067F8A363v6kBH" TargetMode="External"/><Relationship Id="rId14" Type="http://schemas.openxmlformats.org/officeDocument/2006/relationships/hyperlink" Target="consultantplus://offline/ref=9446960843D9B178BC9560EBEB9B980208E176724A008EF29067F8A363v6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5782</Words>
  <Characters>32960</Characters>
  <Application>Microsoft Office Word</Application>
  <DocSecurity>0</DocSecurity>
  <Lines>274</Lines>
  <Paragraphs>77</Paragraphs>
  <ScaleCrop>false</ScaleCrop>
  <Company/>
  <LinksUpToDate>false</LinksUpToDate>
  <CharactersWithSpaces>38665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Шапкина О.Ф.</dc:creator>
  <cp:keywords/>
  <dc:description/>
  <cp:lastModifiedBy>Шапкина О.Ф.</cp:lastModifiedBy>
  <cp:revision>1</cp:revision>
  <dcterms:created xsi:type="dcterms:W3CDTF">2013-04-09T07:36:00Z</dcterms:created>
  <dcterms:modified xsi:type="dcterms:W3CDTF">2013-04-09T07:37:00Z</dcterms:modified>
</cp:coreProperties>
</file>